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212"/>
        </w:tabs>
        <w:jc w:val="both"/>
        <w:rPr>
          <w:b/>
          <w:bCs/>
          <w:sz w:val="22"/>
          <w:szCs w:val="22"/>
        </w:rPr>
      </w:pPr>
    </w:p>
    <w:p>
      <w:pPr>
        <w:tabs>
          <w:tab w:val="left" w:pos="2212"/>
        </w:tabs>
        <w:jc w:val="both"/>
        <w:rPr>
          <w:b/>
          <w:bCs/>
          <w:sz w:val="22"/>
          <w:szCs w:val="22"/>
        </w:rPr>
      </w:pPr>
    </w:p>
    <w:p>
      <w:pPr>
        <w:tabs>
          <w:tab w:val="left" w:pos="2212"/>
        </w:tabs>
        <w:jc w:val="center"/>
        <w:rPr>
          <w:b/>
          <w:bCs/>
          <w:i/>
          <w:iCs/>
          <w:color w:val="4472C4" w:themeColor="accent1"/>
          <w:sz w:val="22"/>
          <w:szCs w:val="22"/>
        </w:rPr>
      </w:pPr>
    </w:p>
    <w:p>
      <w:pPr>
        <w:tabs>
          <w:tab w:val="left" w:pos="2212"/>
        </w:tabs>
        <w:jc w:val="center"/>
        <w:rPr>
          <w:b/>
          <w:bCs/>
          <w:i/>
          <w:iCs/>
          <w:color w:val="4472C4" w:themeColor="accent1"/>
          <w:sz w:val="22"/>
          <w:szCs w:val="22"/>
        </w:rPr>
      </w:pPr>
    </w:p>
    <w:p>
      <w:pPr>
        <w:tabs>
          <w:tab w:val="left" w:pos="2212"/>
        </w:tabs>
        <w:jc w:val="center"/>
        <w:rPr>
          <w:b/>
          <w:bCs/>
          <w:i/>
          <w:iCs/>
          <w:color w:val="4472C4" w:themeColor="accent1"/>
          <w:sz w:val="40"/>
          <w:szCs w:val="22"/>
        </w:rPr>
      </w:pPr>
      <w:r>
        <w:rPr>
          <w:b/>
          <w:bCs/>
          <w:sz w:val="40"/>
          <w:szCs w:val="22"/>
        </w:rPr>
        <w:t>DOCUMENTOS PARA SELECCIÓN Y CONTRATACIÓN DE CONSULTOR INDIVIDUAL</w:t>
      </w:r>
    </w:p>
    <w:p>
      <w:pPr>
        <w:tabs>
          <w:tab w:val="left" w:pos="2212"/>
        </w:tabs>
        <w:jc w:val="center"/>
        <w:rPr>
          <w:b/>
          <w:bCs/>
          <w:i/>
          <w:iCs/>
          <w:color w:val="4472C4" w:themeColor="accent1"/>
          <w:sz w:val="40"/>
          <w:szCs w:val="22"/>
        </w:rPr>
      </w:pPr>
    </w:p>
    <w:p>
      <w:pPr>
        <w:tabs>
          <w:tab w:val="left" w:pos="2212"/>
        </w:tabs>
        <w:jc w:val="center"/>
        <w:rPr>
          <w:b/>
          <w:bCs/>
          <w:sz w:val="40"/>
          <w:szCs w:val="22"/>
        </w:rPr>
      </w:pPr>
      <w:r>
        <w:rPr>
          <w:b/>
          <w:bCs/>
          <w:sz w:val="40"/>
          <w:szCs w:val="22"/>
        </w:rPr>
        <w:t>SUMA GLOBAL</w:t>
      </w:r>
    </w:p>
    <w:p>
      <w:pPr>
        <w:tabs>
          <w:tab w:val="left" w:pos="2212"/>
        </w:tabs>
        <w:jc w:val="center"/>
        <w:rPr>
          <w:b/>
          <w:bCs/>
          <w:sz w:val="40"/>
          <w:szCs w:val="22"/>
        </w:rPr>
      </w:pPr>
    </w:p>
    <w:p>
      <w:pPr>
        <w:tabs>
          <w:tab w:val="left" w:pos="2212"/>
        </w:tabs>
        <w:jc w:val="center"/>
        <w:rPr>
          <w:b/>
          <w:bCs/>
          <w:sz w:val="40"/>
          <w:szCs w:val="22"/>
        </w:rPr>
      </w:pPr>
      <w:r>
        <w:rPr>
          <w:b/>
          <w:bCs/>
          <w:sz w:val="40"/>
          <w:szCs w:val="22"/>
        </w:rPr>
        <w:t>BANCO INTERAMERICANO DE DESARROLLO</w:t>
      </w:r>
    </w:p>
    <w:p>
      <w:pPr>
        <w:tabs>
          <w:tab w:val="left" w:pos="2212"/>
        </w:tabs>
        <w:jc w:val="center"/>
        <w:rPr>
          <w:b/>
          <w:bCs/>
          <w:szCs w:val="22"/>
        </w:rPr>
      </w:pPr>
    </w:p>
    <w:p>
      <w:pPr>
        <w:tabs>
          <w:tab w:val="left" w:pos="2212"/>
        </w:tabs>
        <w:jc w:val="center"/>
        <w:rPr>
          <w:b/>
          <w:bCs/>
          <w:i/>
          <w:iCs/>
          <w:color w:val="4472C4" w:themeColor="accent1"/>
          <w:szCs w:val="22"/>
        </w:rPr>
      </w:pPr>
    </w:p>
    <w:p>
      <w:pPr>
        <w:tabs>
          <w:tab w:val="left" w:pos="2212"/>
        </w:tabs>
        <w:jc w:val="center"/>
        <w:rPr>
          <w:b/>
          <w:bCs/>
          <w:i/>
          <w:iCs/>
          <w:color w:val="4472C4" w:themeColor="accent1"/>
          <w:szCs w:val="22"/>
        </w:rPr>
      </w:pPr>
    </w:p>
    <w:p>
      <w:pPr>
        <w:tabs>
          <w:tab w:val="left" w:pos="2212"/>
        </w:tabs>
        <w:jc w:val="center"/>
        <w:rPr>
          <w:b/>
          <w:bCs/>
          <w:i/>
          <w:iCs/>
          <w:color w:val="4472C4" w:themeColor="accent1"/>
          <w:szCs w:val="22"/>
        </w:rPr>
      </w:pPr>
      <w:r>
        <w:rPr>
          <w:b/>
          <w:bCs/>
          <w:i/>
          <w:iCs/>
          <w:noProof/>
          <w:color w:val="4472C4" w:themeColor="accent1"/>
          <w:szCs w:val="22"/>
          <w:lang w:val="en-US"/>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BBBB9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9pt" to="41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strokecolor="black [3213]" strokeweight="2.25pt">
                <v:stroke joinstyle="miter"/>
              </v:line>
            </w:pict>
          </mc:Fallback>
        </mc:AlternateContent>
      </w:r>
    </w:p>
    <w:p>
      <w:pPr>
        <w:tabs>
          <w:tab w:val="left" w:pos="2212"/>
        </w:tabs>
        <w:rPr>
          <w:b/>
          <w:bCs/>
          <w:i/>
          <w:iCs/>
          <w:color w:val="4472C4" w:themeColor="accent1"/>
          <w:szCs w:val="22"/>
        </w:rPr>
      </w:pPr>
    </w:p>
    <w:p>
      <w:pPr>
        <w:pStyle w:val="DatosdelProceso"/>
        <w:ind w:left="3540" w:right="95" w:hanging="3540"/>
        <w:rPr>
          <w:rFonts w:ascii="Times New Roman" w:hAnsi="Times New Roman"/>
          <w:bCs/>
          <w:sz w:val="24"/>
          <w:lang w:val="es-EC"/>
        </w:rPr>
      </w:pPr>
      <w:r>
        <w:rPr>
          <w:rFonts w:ascii="Times New Roman" w:hAnsi="Times New Roman"/>
          <w:sz w:val="24"/>
          <w:lang w:val="es-EC"/>
        </w:rPr>
        <w:t xml:space="preserve">Contratante: </w:t>
      </w:r>
      <w:r>
        <w:rPr>
          <w:rFonts w:ascii="Times New Roman" w:hAnsi="Times New Roman"/>
          <w:sz w:val="24"/>
          <w:lang w:val="es-EC"/>
        </w:rPr>
        <w:tab/>
        <w:t>PROCURADURÍA GENERAL DEL ESTADO</w:t>
      </w:r>
    </w:p>
    <w:p>
      <w:pPr>
        <w:pStyle w:val="DatosdelProceso"/>
        <w:ind w:right="95"/>
        <w:rPr>
          <w:rFonts w:ascii="Times New Roman" w:hAnsi="Times New Roman"/>
          <w:bCs/>
          <w:sz w:val="24"/>
          <w:lang w:val="es-EC"/>
        </w:rPr>
      </w:pPr>
    </w:p>
    <w:p>
      <w:pPr>
        <w:pStyle w:val="DatosdelProceso"/>
        <w:ind w:left="3600" w:right="95" w:hanging="3600"/>
        <w:rPr>
          <w:rFonts w:ascii="Times New Roman" w:hAnsi="Times New Roman"/>
          <w:sz w:val="24"/>
          <w:lang w:val="es-EC"/>
        </w:rPr>
      </w:pPr>
      <w:bookmarkStart w:id="0" w:name="DirecciónEjecutor"/>
      <w:r>
        <w:rPr>
          <w:rFonts w:ascii="Times New Roman" w:hAnsi="Times New Roman"/>
          <w:sz w:val="24"/>
          <w:lang w:val="es-EC"/>
        </w:rPr>
        <w:t>Dirección:</w:t>
      </w:r>
      <w:r>
        <w:rPr>
          <w:rFonts w:ascii="Times New Roman" w:hAnsi="Times New Roman"/>
          <w:sz w:val="24"/>
          <w:lang w:val="es-EC"/>
        </w:rPr>
        <w:tab/>
        <w:t>Quito – Ecuador, Av. Amazonas N39-123 y Arizaga, Edificio Amazonas Plaza</w:t>
      </w:r>
    </w:p>
    <w:bookmarkEnd w:id="0"/>
    <w:p>
      <w:pPr>
        <w:pStyle w:val="DatosdelProceso"/>
        <w:ind w:right="95"/>
        <w:rPr>
          <w:rFonts w:ascii="Times New Roman" w:hAnsi="Times New Roman"/>
          <w:sz w:val="24"/>
          <w:lang w:val="es-EC"/>
        </w:rPr>
      </w:pPr>
    </w:p>
    <w:p>
      <w:pPr>
        <w:pStyle w:val="DatosdelProceso"/>
        <w:ind w:left="3600" w:right="95" w:hanging="3600"/>
        <w:rPr>
          <w:rFonts w:ascii="Times New Roman" w:hAnsi="Times New Roman"/>
          <w:bCs/>
          <w:sz w:val="24"/>
          <w:lang w:val="es-EC"/>
        </w:rPr>
      </w:pPr>
      <w:r>
        <w:rPr>
          <w:rFonts w:ascii="Times New Roman" w:hAnsi="Times New Roman"/>
          <w:sz w:val="24"/>
          <w:lang w:val="es-EC"/>
        </w:rPr>
        <w:t xml:space="preserve">Programa: </w:t>
      </w:r>
      <w:r>
        <w:rPr>
          <w:rFonts w:ascii="Times New Roman" w:hAnsi="Times New Roman"/>
          <w:sz w:val="24"/>
          <w:lang w:val="es-EC"/>
        </w:rPr>
        <w:tab/>
      </w:r>
      <w:r>
        <w:rPr>
          <w:rFonts w:ascii="Times New Roman" w:hAnsi="Times New Roman"/>
          <w:bCs/>
          <w:sz w:val="24"/>
          <w:lang w:val="es-EC"/>
        </w:rPr>
        <w:t>PROGRAMA DE MODERNIZACIÓN DE LA ADMINISTRACIÓN FINANCIERA- (EC-L1249) /BID</w:t>
      </w:r>
    </w:p>
    <w:p>
      <w:pPr>
        <w:pStyle w:val="DatosdelProceso"/>
        <w:ind w:left="2160" w:right="95" w:hanging="2160"/>
        <w:rPr>
          <w:rFonts w:ascii="Times New Roman" w:hAnsi="Times New Roman"/>
          <w:bCs/>
          <w:sz w:val="24"/>
          <w:lang w:val="es-EC"/>
        </w:rPr>
      </w:pPr>
      <w:r>
        <w:rPr>
          <w:rFonts w:ascii="Times New Roman" w:hAnsi="Times New Roman"/>
          <w:bCs/>
          <w:sz w:val="24"/>
          <w:lang w:val="es-EC"/>
        </w:rPr>
        <w:tab/>
      </w:r>
      <w:r>
        <w:rPr>
          <w:rFonts w:ascii="Times New Roman" w:hAnsi="Times New Roman"/>
          <w:bCs/>
          <w:sz w:val="24"/>
          <w:lang w:val="es-EC"/>
        </w:rPr>
        <w:tab/>
      </w:r>
    </w:p>
    <w:p>
      <w:pPr>
        <w:pStyle w:val="DatosdelProceso"/>
        <w:ind w:left="3600" w:right="95" w:hanging="3600"/>
        <w:rPr>
          <w:rFonts w:ascii="Times New Roman" w:hAnsi="Times New Roman"/>
          <w:bCs/>
          <w:sz w:val="24"/>
          <w:lang w:val="es-EC"/>
        </w:rPr>
      </w:pPr>
      <w:r>
        <w:rPr>
          <w:rFonts w:ascii="Times New Roman" w:hAnsi="Times New Roman"/>
          <w:bCs/>
          <w:sz w:val="24"/>
          <w:lang w:val="es-EC"/>
        </w:rPr>
        <w:t>Componente:</w:t>
      </w:r>
      <w:r>
        <w:rPr>
          <w:rFonts w:ascii="Times New Roman" w:hAnsi="Times New Roman"/>
          <w:bCs/>
          <w:sz w:val="24"/>
          <w:lang w:val="es-EC"/>
        </w:rPr>
        <w:tab/>
        <w:t>III – Fortalecimiento Institucional de la Procuraduría General del Estado</w:t>
      </w:r>
    </w:p>
    <w:p>
      <w:pPr>
        <w:pStyle w:val="DatosdelProceso"/>
        <w:ind w:right="95"/>
        <w:rPr>
          <w:rFonts w:ascii="Times New Roman" w:hAnsi="Times New Roman"/>
          <w:bCs/>
          <w:sz w:val="24"/>
          <w:lang w:val="es-EC"/>
        </w:rPr>
      </w:pPr>
    </w:p>
    <w:p>
      <w:pPr>
        <w:pStyle w:val="DatosdelProceso"/>
        <w:ind w:right="95"/>
        <w:rPr>
          <w:rFonts w:ascii="Times New Roman" w:hAnsi="Times New Roman"/>
          <w:bCs/>
          <w:sz w:val="24"/>
          <w:lang w:val="es-EC"/>
        </w:rPr>
      </w:pPr>
      <w:r>
        <w:rPr>
          <w:rFonts w:ascii="Times New Roman" w:hAnsi="Times New Roman"/>
          <w:sz w:val="24"/>
          <w:lang w:val="es-EC"/>
        </w:rPr>
        <w:t>Préstamo Nro.:</w:t>
      </w:r>
      <w:r>
        <w:rPr>
          <w:rFonts w:ascii="Times New Roman" w:hAnsi="Times New Roman"/>
          <w:sz w:val="24"/>
          <w:lang w:val="es-EC"/>
        </w:rPr>
        <w:tab/>
      </w:r>
      <w:bookmarkStart w:id="1" w:name="NúmeroOperación"/>
      <w:r>
        <w:rPr>
          <w:rFonts w:ascii="Times New Roman" w:hAnsi="Times New Roman"/>
          <w:sz w:val="24"/>
          <w:lang w:val="es-EC"/>
        </w:rPr>
        <w:tab/>
      </w:r>
      <w:r>
        <w:rPr>
          <w:rFonts w:ascii="Times New Roman" w:hAnsi="Times New Roman"/>
          <w:sz w:val="24"/>
          <w:lang w:val="es-EC"/>
        </w:rPr>
        <w:tab/>
        <w:t>4812/OC-EC</w:t>
      </w:r>
      <w:bookmarkEnd w:id="1"/>
    </w:p>
    <w:p>
      <w:pPr>
        <w:pStyle w:val="DatosdelProceso"/>
        <w:ind w:right="95"/>
        <w:rPr>
          <w:rFonts w:ascii="Times New Roman" w:hAnsi="Times New Roman"/>
          <w:bCs/>
          <w:sz w:val="24"/>
          <w:lang w:val="es-EC"/>
        </w:rPr>
      </w:pPr>
    </w:p>
    <w:p>
      <w:pPr>
        <w:pStyle w:val="DatosdelProceso"/>
        <w:ind w:right="95"/>
        <w:rPr>
          <w:rFonts w:ascii="Times New Roman" w:hAnsi="Times New Roman"/>
          <w:bCs/>
          <w:sz w:val="24"/>
          <w:lang w:val="es-EC"/>
        </w:rPr>
      </w:pPr>
      <w:r>
        <w:rPr>
          <w:rFonts w:ascii="Times New Roman" w:hAnsi="Times New Roman"/>
          <w:sz w:val="24"/>
          <w:lang w:val="es-EC"/>
        </w:rPr>
        <w:t>Código del Proceso:</w:t>
      </w:r>
      <w:r>
        <w:rPr>
          <w:rFonts w:ascii="Times New Roman" w:hAnsi="Times New Roman"/>
          <w:sz w:val="24"/>
          <w:lang w:val="es-EC"/>
        </w:rPr>
        <w:tab/>
      </w:r>
      <w:bookmarkStart w:id="2" w:name="CódigoProceso"/>
      <w:r>
        <w:rPr>
          <w:rFonts w:ascii="Times New Roman" w:hAnsi="Times New Roman"/>
          <w:sz w:val="24"/>
          <w:lang w:val="es-EC"/>
        </w:rPr>
        <w:tab/>
      </w:r>
      <w:bookmarkEnd w:id="2"/>
      <w:r>
        <w:rPr>
          <w:rFonts w:ascii="Times New Roman" w:hAnsi="Times New Roman"/>
          <w:bCs/>
          <w:sz w:val="24"/>
          <w:lang w:val="es-EC"/>
        </w:rPr>
        <w:t>EC-L1249-P00018</w:t>
      </w:r>
    </w:p>
    <w:p>
      <w:pPr>
        <w:pStyle w:val="DatosdelProceso"/>
        <w:ind w:right="95"/>
        <w:rPr>
          <w:rFonts w:ascii="Times New Roman" w:hAnsi="Times New Roman"/>
          <w:bCs/>
          <w:sz w:val="24"/>
          <w:lang w:val="es-EC"/>
        </w:rPr>
      </w:pPr>
    </w:p>
    <w:p>
      <w:pPr>
        <w:pStyle w:val="DatosdelProceso"/>
        <w:ind w:left="3600" w:right="95" w:hanging="3600"/>
        <w:rPr>
          <w:rFonts w:ascii="Times New Roman" w:hAnsi="Times New Roman"/>
          <w:bCs/>
          <w:sz w:val="24"/>
          <w:lang w:val="es-EC"/>
        </w:rPr>
      </w:pPr>
      <w:r>
        <w:rPr>
          <w:rFonts w:ascii="Times New Roman" w:hAnsi="Times New Roman"/>
          <w:sz w:val="24"/>
          <w:lang w:val="es-EC"/>
        </w:rPr>
        <w:t>Nombre de la contratación:</w:t>
      </w:r>
      <w:r>
        <w:rPr>
          <w:rFonts w:ascii="Times New Roman" w:hAnsi="Times New Roman"/>
          <w:sz w:val="24"/>
          <w:lang w:val="es-EC"/>
        </w:rPr>
        <w:tab/>
      </w:r>
      <w:r>
        <w:rPr>
          <w:rFonts w:ascii="Times New Roman" w:hAnsi="Times New Roman"/>
          <w:bCs/>
          <w:sz w:val="24"/>
          <w:lang w:val="es-EC"/>
        </w:rPr>
        <w:t>Contratación del Especialista de Tecnologías de la Información y Comunicación del Equipo de Gestión (EDG) para la ejecución del Proyecto de Fortalecimiento Institucional de la Procuraduría General del Estado.</w:t>
      </w:r>
    </w:p>
    <w:p>
      <w:pPr>
        <w:pStyle w:val="DatosdelProceso"/>
        <w:ind w:right="95"/>
        <w:rPr>
          <w:rFonts w:ascii="Times New Roman" w:hAnsi="Times New Roman"/>
          <w:bCs/>
          <w:sz w:val="24"/>
          <w:lang w:val="es-EC"/>
        </w:rPr>
      </w:pPr>
    </w:p>
    <w:p>
      <w:pPr>
        <w:pStyle w:val="Ttulo"/>
        <w:jc w:val="left"/>
        <w:rPr>
          <w:szCs w:val="22"/>
        </w:rPr>
      </w:pPr>
    </w:p>
    <w:p>
      <w:pPr>
        <w:pStyle w:val="Ttulo"/>
        <w:rPr>
          <w:szCs w:val="22"/>
        </w:rPr>
      </w:pPr>
    </w:p>
    <w:p>
      <w:pPr>
        <w:pStyle w:val="Ttulo"/>
        <w:rPr>
          <w:szCs w:val="22"/>
        </w:rPr>
      </w:pPr>
      <w:r>
        <w:rPr>
          <w:szCs w:val="22"/>
        </w:rPr>
        <w:t xml:space="preserve">Emitido en Quito, </w:t>
      </w:r>
      <w:bookmarkStart w:id="3" w:name="FechaEmisión"/>
      <w:r>
        <w:rPr>
          <w:szCs w:val="22"/>
        </w:rPr>
        <w:fldChar w:fldCharType="begin"/>
      </w:r>
      <w:r>
        <w:rPr>
          <w:szCs w:val="22"/>
        </w:rPr>
        <w:instrText xml:space="preserve"> DATE  \@ "d 'de' MMMM 'de' yyyy"  \* MERGEFORMAT </w:instrText>
      </w:r>
      <w:r>
        <w:rPr>
          <w:szCs w:val="22"/>
        </w:rPr>
        <w:fldChar w:fldCharType="separate"/>
      </w:r>
      <w:r>
        <w:rPr>
          <w:noProof/>
          <w:szCs w:val="22"/>
        </w:rPr>
        <w:t>3 de abril de 2025</w:t>
      </w:r>
      <w:r>
        <w:rPr>
          <w:szCs w:val="22"/>
        </w:rPr>
        <w:fldChar w:fldCharType="end"/>
      </w:r>
      <w:bookmarkEnd w:id="3"/>
    </w:p>
    <w:p>
      <w:pPr>
        <w:pStyle w:val="Ttulo"/>
        <w:rPr>
          <w:sz w:val="22"/>
          <w:szCs w:val="22"/>
        </w:rPr>
      </w:pPr>
    </w:p>
    <w:p>
      <w:pPr>
        <w:pStyle w:val="Ttulo"/>
        <w:jc w:val="both"/>
        <w:rPr>
          <w:sz w:val="22"/>
          <w:szCs w:val="22"/>
        </w:rPr>
      </w:pPr>
    </w:p>
    <w:p>
      <w:pPr>
        <w:jc w:val="both"/>
        <w:rPr>
          <w:sz w:val="22"/>
          <w:szCs w:val="22"/>
        </w:rPr>
      </w:pPr>
      <w:bookmarkStart w:id="4" w:name="_GoBack"/>
      <w:bookmarkEnd w:id="4"/>
    </w:p>
    <w:p>
      <w:pPr>
        <w:pStyle w:val="TtuloTDC"/>
        <w:spacing w:before="0" w:line="240" w:lineRule="auto"/>
        <w:jc w:val="center"/>
        <w:rPr>
          <w:rFonts w:ascii="Times New Roman" w:hAnsi="Times New Roman"/>
          <w:color w:val="auto"/>
          <w:sz w:val="22"/>
          <w:szCs w:val="22"/>
        </w:rPr>
      </w:pPr>
      <w:r>
        <w:rPr>
          <w:rFonts w:ascii="Times New Roman" w:hAnsi="Times New Roman"/>
          <w:b w:val="0"/>
          <w:bCs w:val="0"/>
          <w:color w:val="auto"/>
          <w:sz w:val="22"/>
          <w:szCs w:val="22"/>
          <w:lang w:val="es-EC"/>
        </w:rPr>
        <w:t>Í</w:t>
      </w:r>
      <w:r>
        <w:rPr>
          <w:rFonts w:ascii="Times New Roman" w:hAnsi="Times New Roman"/>
          <w:color w:val="auto"/>
          <w:sz w:val="22"/>
          <w:szCs w:val="22"/>
        </w:rPr>
        <w:t>NDICE</w:t>
      </w:r>
    </w:p>
    <w:p>
      <w:pPr>
        <w:rPr>
          <w:sz w:val="22"/>
          <w:szCs w:val="22"/>
          <w:lang w:val="es-ES"/>
        </w:rPr>
      </w:pPr>
    </w:p>
    <w:p>
      <w:pPr>
        <w:rPr>
          <w:sz w:val="22"/>
          <w:szCs w:val="22"/>
          <w:lang w:val="es-ES"/>
        </w:rPr>
      </w:pPr>
    </w:p>
    <w:p>
      <w:pPr>
        <w:pStyle w:val="TDC1"/>
        <w:tabs>
          <w:tab w:val="left" w:pos="1760"/>
        </w:tabs>
        <w:rPr>
          <w:rFonts w:ascii="Times New Roman" w:hAnsi="Times New Roman"/>
          <w:szCs w:val="22"/>
          <w:lang w:val="es-ES"/>
        </w:rPr>
      </w:pPr>
    </w:p>
    <w:p>
      <w:pPr>
        <w:pStyle w:val="TDC1"/>
        <w:tabs>
          <w:tab w:val="left" w:pos="1680"/>
        </w:tabs>
        <w:rPr>
          <w:rFonts w:ascii="Times New Roman" w:eastAsiaTheme="minorEastAsia" w:hAnsi="Times New Roman"/>
          <w:b w:val="0"/>
          <w:noProof/>
          <w:kern w:val="2"/>
          <w:szCs w:val="22"/>
          <w:lang w:val="en-US"/>
          <w14:ligatures w14:val="standardContextual"/>
        </w:rPr>
      </w:pPr>
      <w:r>
        <w:rPr>
          <w:rFonts w:ascii="Times New Roman" w:hAnsi="Times New Roman"/>
          <w:b w:val="0"/>
          <w:szCs w:val="22"/>
          <w:lang w:val="es-ES"/>
        </w:rPr>
        <w:fldChar w:fldCharType="begin"/>
      </w:r>
      <w:r>
        <w:rPr>
          <w:rFonts w:ascii="Times New Roman" w:hAnsi="Times New Roman"/>
          <w:b w:val="0"/>
          <w:szCs w:val="22"/>
          <w:lang w:val="es-ES"/>
        </w:rPr>
        <w:instrText xml:space="preserve"> TOC \o "1-1" \h \z \t "Título 2,2,Título 3,3" </w:instrText>
      </w:r>
      <w:r>
        <w:rPr>
          <w:rFonts w:ascii="Times New Roman" w:hAnsi="Times New Roman"/>
          <w:b w:val="0"/>
          <w:szCs w:val="22"/>
          <w:lang w:val="es-ES"/>
        </w:rPr>
        <w:fldChar w:fldCharType="separate"/>
      </w:r>
      <w:hyperlink w:anchor="_Toc167725315" w:history="1">
        <w:r>
          <w:rPr>
            <w:rStyle w:val="Hipervnculo"/>
            <w:rFonts w:ascii="Times New Roman" w:hAnsi="Times New Roman"/>
            <w:noProof/>
            <w:szCs w:val="22"/>
          </w:rPr>
          <w:t>SECCIÓN 1:</w:t>
        </w:r>
        <w:r>
          <w:rPr>
            <w:rFonts w:ascii="Times New Roman" w:eastAsiaTheme="minorEastAsia" w:hAnsi="Times New Roman"/>
            <w:b w:val="0"/>
            <w:noProof/>
            <w:kern w:val="2"/>
            <w:szCs w:val="22"/>
            <w:lang w:val="en-US"/>
            <w14:ligatures w14:val="standardContextual"/>
          </w:rPr>
          <w:tab/>
        </w:r>
        <w:r>
          <w:rPr>
            <w:rStyle w:val="Hipervnculo"/>
            <w:rFonts w:ascii="Times New Roman" w:hAnsi="Times New Roman"/>
            <w:noProof/>
            <w:szCs w:val="22"/>
          </w:rPr>
          <w:t>CARTA DE INVITACIÓN</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_Toc167725315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16" w:history="1">
        <w:r>
          <w:rPr>
            <w:rStyle w:val="Hipervnculo"/>
            <w:rFonts w:ascii="Times New Roman" w:hAnsi="Times New Roman"/>
            <w:noProof/>
            <w:szCs w:val="22"/>
          </w:rPr>
          <w:t>SECCIÓN 2: CONDICIONES DEL PROCESO DE SELECCIÓN.</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_Toc167725316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5</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17" w:history="1">
        <w:r>
          <w:rPr>
            <w:rStyle w:val="Hipervnculo"/>
            <w:rFonts w:ascii="Times New Roman" w:hAnsi="Times New Roman"/>
            <w:noProof/>
            <w:szCs w:val="22"/>
          </w:rPr>
          <w:t>SECCIÓN 3: TÉRMINOS DE REFERENCIA</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_Toc167725317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6</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18" w:history="1">
        <w:r>
          <w:rPr>
            <w:rStyle w:val="Hipervnculo"/>
            <w:rFonts w:ascii="Times New Roman" w:hAnsi="Times New Roman"/>
            <w:noProof/>
            <w:szCs w:val="22"/>
          </w:rPr>
          <w:t>SECCIÓN 4: MODELO PARA CURRICULUM VITAE</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_Toc167725318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12</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19" w:history="1">
        <w:r>
          <w:rPr>
            <w:rStyle w:val="Hipervnculo"/>
            <w:rFonts w:ascii="Times New Roman" w:hAnsi="Times New Roman"/>
            <w:noProof/>
            <w:szCs w:val="22"/>
          </w:rPr>
          <w:t>SECCIÓN 5: ANEXOS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_Toc167725319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14</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0" w:history="1">
        <w:r>
          <w:rPr>
            <w:rStyle w:val="Hipervnculo"/>
            <w:rFonts w:ascii="Times New Roman" w:hAnsi="Times New Roman"/>
            <w:noProof/>
            <w:szCs w:val="22"/>
          </w:rPr>
          <w:t>Anexo 1: Países Elegibles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_Toc167725320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14</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1" w:history="1">
        <w:r>
          <w:rPr>
            <w:rStyle w:val="Hipervnculo"/>
            <w:rFonts w:ascii="Times New Roman" w:hAnsi="Times New Roman"/>
            <w:noProof/>
            <w:szCs w:val="22"/>
          </w:rPr>
          <w:t>Anexo 2. Prácticas Prohibidas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_Toc167725321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15</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2" w:history="1">
        <w:r>
          <w:rPr>
            <w:rStyle w:val="Hipervnculo"/>
            <w:rFonts w:ascii="Times New Roman" w:hAnsi="Times New Roman"/>
            <w:noProof/>
            <w:szCs w:val="22"/>
          </w:rPr>
          <w:t>Anexo 3: Método detallado de Evaluación y Calificación</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_Toc167725322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23</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3" w:history="1">
        <w:r>
          <w:rPr>
            <w:rStyle w:val="Hipervnculo"/>
            <w:rFonts w:ascii="Times New Roman" w:hAnsi="Times New Roman"/>
            <w:noProof/>
            <w:szCs w:val="22"/>
          </w:rPr>
          <w:t>Anexo 4: Certificación de Elegibilidad e Integridad de Consultores Individuales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_Toc167725323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25</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4" w:history="1">
        <w:r>
          <w:rPr>
            <w:rStyle w:val="Hipervnculo"/>
            <w:rFonts w:ascii="Times New Roman" w:hAnsi="Times New Roman"/>
            <w:noProof/>
            <w:szCs w:val="22"/>
          </w:rPr>
          <w:t>Anexo 5: Glosario de Términos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_Toc167725324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27</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5" w:history="1">
        <w:r>
          <w:rPr>
            <w:rStyle w:val="Hipervnculo"/>
            <w:rFonts w:ascii="Times New Roman" w:hAnsi="Times New Roman"/>
            <w:noProof/>
            <w:szCs w:val="22"/>
          </w:rPr>
          <w:t>SECCIÓN 6: MODELO DE CONTRATO DE CONSULTOR INDIVIDUAL</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_Toc167725325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28</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25326" w:history="1">
        <w:r>
          <w:rPr>
            <w:rStyle w:val="Hipervnculo"/>
            <w:rFonts w:ascii="Times New Roman" w:hAnsi="Times New Roman"/>
            <w:noProof/>
            <w:szCs w:val="22"/>
          </w:rPr>
          <w:t>ANEXO DEL CONTRATO 1: TÉRMINOS DE REFERENCIA</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_Toc167725326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36</w:t>
        </w:r>
        <w:r>
          <w:rPr>
            <w:rFonts w:ascii="Times New Roman" w:hAnsi="Times New Roman"/>
            <w:noProof/>
            <w:webHidden/>
            <w:szCs w:val="22"/>
          </w:rPr>
          <w:fldChar w:fldCharType="end"/>
        </w:r>
      </w:hyperlink>
    </w:p>
    <w:p>
      <w:pPr>
        <w:spacing w:before="40" w:after="40"/>
        <w:jc w:val="both"/>
        <w:rPr>
          <w:sz w:val="22"/>
          <w:szCs w:val="22"/>
          <w:lang w:val="es-ES"/>
        </w:rPr>
      </w:pPr>
      <w:r>
        <w:rPr>
          <w:b/>
          <w:sz w:val="22"/>
          <w:szCs w:val="22"/>
          <w:lang w:val="es-ES"/>
        </w:rPr>
        <w:fldChar w:fldCharType="end"/>
      </w:r>
    </w:p>
    <w:p>
      <w:pPr>
        <w:jc w:val="both"/>
        <w:rPr>
          <w:sz w:val="22"/>
          <w:szCs w:val="22"/>
        </w:rPr>
        <w:sectPr>
          <w:headerReference w:type="default" r:id="rId15"/>
          <w:footerReference w:type="default" r:id="rId16"/>
          <w:headerReference w:type="first" r:id="rId17"/>
          <w:pgSz w:w="11907" w:h="16839" w:code="9"/>
          <w:pgMar w:top="1417" w:right="1417" w:bottom="1417" w:left="1701" w:header="708" w:footer="708" w:gutter="0"/>
          <w:cols w:space="708"/>
          <w:docGrid w:linePitch="360"/>
        </w:sectPr>
      </w:pPr>
    </w:p>
    <w:p>
      <w:pPr>
        <w:pStyle w:val="Ttulo1"/>
        <w:spacing w:before="40" w:after="40"/>
        <w:jc w:val="center"/>
        <w:rPr>
          <w:rFonts w:ascii="Times New Roman" w:hAnsi="Times New Roman" w:cs="Times New Roman"/>
          <w:sz w:val="22"/>
          <w:szCs w:val="22"/>
        </w:rPr>
      </w:pPr>
      <w:bookmarkStart w:id="5" w:name="_Toc373743168"/>
      <w:bookmarkStart w:id="6" w:name="_Toc373743381"/>
      <w:bookmarkStart w:id="7" w:name="_Toc167725315"/>
      <w:r>
        <w:rPr>
          <w:rFonts w:ascii="Times New Roman" w:hAnsi="Times New Roman" w:cs="Times New Roman"/>
          <w:sz w:val="22"/>
          <w:szCs w:val="22"/>
        </w:rPr>
        <w:t>SECCIÓN 1:</w:t>
      </w:r>
      <w:r>
        <w:rPr>
          <w:rFonts w:ascii="Times New Roman" w:hAnsi="Times New Roman" w:cs="Times New Roman"/>
          <w:sz w:val="22"/>
          <w:szCs w:val="22"/>
        </w:rPr>
        <w:tab/>
        <w:t>CARTA DE INVITACIÓN</w:t>
      </w:r>
      <w:bookmarkEnd w:id="5"/>
      <w:bookmarkEnd w:id="6"/>
      <w:bookmarkEnd w:id="7"/>
    </w:p>
    <w:p>
      <w:pPr>
        <w:numPr>
          <w:ilvl w:val="12"/>
          <w:numId w:val="0"/>
        </w:numPr>
        <w:spacing w:line="276" w:lineRule="auto"/>
        <w:jc w:val="both"/>
        <w:rPr>
          <w:i/>
          <w:sz w:val="22"/>
          <w:szCs w:val="22"/>
        </w:rPr>
      </w:pPr>
    </w:p>
    <w:p>
      <w:pPr>
        <w:numPr>
          <w:ilvl w:val="12"/>
          <w:numId w:val="0"/>
        </w:numPr>
        <w:spacing w:line="276" w:lineRule="auto"/>
        <w:jc w:val="right"/>
        <w:rPr>
          <w:i/>
          <w:sz w:val="22"/>
          <w:szCs w:val="22"/>
        </w:rPr>
      </w:pPr>
      <w:r>
        <w:rPr>
          <w:sz w:val="22"/>
          <w:szCs w:val="22"/>
        </w:rPr>
        <w:t>Quito</w:t>
      </w:r>
      <w:r>
        <w:rPr>
          <w:i/>
          <w:sz w:val="22"/>
          <w:szCs w:val="22"/>
        </w:rPr>
        <w:t>,</w:t>
      </w:r>
      <w:r>
        <w:rPr>
          <w:iCs/>
          <w:sz w:val="22"/>
          <w:szCs w:val="22"/>
        </w:rPr>
        <w:t xml:space="preserve"> 03 de abril de 2025</w:t>
      </w:r>
    </w:p>
    <w:p>
      <w:pPr>
        <w:numPr>
          <w:ilvl w:val="12"/>
          <w:numId w:val="0"/>
        </w:numPr>
        <w:spacing w:line="276" w:lineRule="auto"/>
        <w:jc w:val="right"/>
        <w:rPr>
          <w:i/>
          <w:sz w:val="22"/>
          <w:szCs w:val="22"/>
        </w:rPr>
      </w:pPr>
    </w:p>
    <w:p>
      <w:pPr>
        <w:numPr>
          <w:ilvl w:val="12"/>
          <w:numId w:val="0"/>
        </w:numPr>
        <w:spacing w:line="276" w:lineRule="auto"/>
        <w:jc w:val="both"/>
        <w:rPr>
          <w:i/>
          <w:sz w:val="22"/>
          <w:szCs w:val="22"/>
        </w:rPr>
      </w:pPr>
      <w:r>
        <w:rPr>
          <w:iCs/>
          <w:sz w:val="22"/>
          <w:szCs w:val="22"/>
        </w:rPr>
        <w:t xml:space="preserve">4812/OC-EC </w:t>
      </w:r>
    </w:p>
    <w:p>
      <w:pPr>
        <w:numPr>
          <w:ilvl w:val="12"/>
          <w:numId w:val="0"/>
        </w:numPr>
        <w:spacing w:line="276" w:lineRule="auto"/>
        <w:jc w:val="both"/>
        <w:rPr>
          <w:i/>
          <w:sz w:val="22"/>
          <w:szCs w:val="22"/>
        </w:rPr>
      </w:pPr>
    </w:p>
    <w:p>
      <w:pPr>
        <w:numPr>
          <w:ilvl w:val="12"/>
          <w:numId w:val="0"/>
        </w:numPr>
        <w:spacing w:line="276" w:lineRule="auto"/>
        <w:jc w:val="both"/>
        <w:rPr>
          <w:i/>
          <w:sz w:val="22"/>
          <w:szCs w:val="22"/>
        </w:rPr>
      </w:pPr>
      <w:r>
        <w:rPr>
          <w:iCs/>
          <w:sz w:val="22"/>
          <w:szCs w:val="22"/>
        </w:rPr>
        <w:t>Proceso No.</w:t>
      </w:r>
      <w:r>
        <w:rPr>
          <w:i/>
          <w:sz w:val="22"/>
          <w:szCs w:val="22"/>
        </w:rPr>
        <w:t xml:space="preserve"> </w:t>
      </w:r>
      <w:r>
        <w:rPr>
          <w:iCs/>
          <w:sz w:val="22"/>
          <w:szCs w:val="22"/>
        </w:rPr>
        <w:t>EC-L1249-P00018</w:t>
      </w:r>
    </w:p>
    <w:p>
      <w:pPr>
        <w:numPr>
          <w:ilvl w:val="12"/>
          <w:numId w:val="0"/>
        </w:numPr>
        <w:spacing w:line="276" w:lineRule="auto"/>
        <w:jc w:val="both"/>
        <w:rPr>
          <w:i/>
          <w:sz w:val="22"/>
          <w:szCs w:val="22"/>
        </w:rPr>
      </w:pPr>
    </w:p>
    <w:p>
      <w:pPr>
        <w:pStyle w:val="Textoindependiente3"/>
        <w:tabs>
          <w:tab w:val="left" w:pos="0"/>
        </w:tabs>
        <w:spacing w:line="276" w:lineRule="auto"/>
        <w:rPr>
          <w:rFonts w:ascii="Times New Roman" w:hAnsi="Times New Roman"/>
          <w:spacing w:val="-3"/>
          <w:sz w:val="22"/>
          <w:szCs w:val="22"/>
        </w:rPr>
      </w:pPr>
      <w:r>
        <w:rPr>
          <w:rFonts w:ascii="Times New Roman" w:hAnsi="Times New Roman"/>
          <w:spacing w:val="-3"/>
          <w:sz w:val="22"/>
          <w:szCs w:val="22"/>
        </w:rPr>
        <w:t>Señor (a)</w:t>
      </w:r>
    </w:p>
    <w:p>
      <w:pPr>
        <w:pStyle w:val="Textoindependiente3"/>
        <w:tabs>
          <w:tab w:val="left" w:pos="0"/>
        </w:tabs>
        <w:spacing w:line="276" w:lineRule="auto"/>
        <w:rPr>
          <w:rFonts w:ascii="Times New Roman" w:hAnsi="Times New Roman"/>
          <w:color w:val="000000" w:themeColor="text1"/>
          <w:spacing w:val="-3"/>
          <w:sz w:val="22"/>
          <w:szCs w:val="22"/>
        </w:rPr>
      </w:pPr>
      <w:bookmarkStart w:id="8" w:name="_Hlk24972972"/>
      <w:r>
        <w:rPr>
          <w:rFonts w:ascii="Times New Roman" w:hAnsi="Times New Roman"/>
          <w:color w:val="000000" w:themeColor="text1"/>
          <w:spacing w:val="-3"/>
          <w:sz w:val="22"/>
          <w:szCs w:val="22"/>
        </w:rPr>
        <w:t>Consultor/a</w:t>
      </w:r>
    </w:p>
    <w:p>
      <w:pPr>
        <w:pStyle w:val="Textoindependiente3"/>
        <w:tabs>
          <w:tab w:val="left" w:pos="0"/>
        </w:tabs>
        <w:spacing w:line="276" w:lineRule="auto"/>
        <w:rPr>
          <w:rFonts w:ascii="Times New Roman" w:hAnsi="Times New Roman"/>
          <w:spacing w:val="-3"/>
          <w:sz w:val="22"/>
          <w:szCs w:val="22"/>
          <w:lang w:val="es-EC"/>
        </w:rPr>
      </w:pPr>
      <w:r>
        <w:rPr>
          <w:rFonts w:ascii="Times New Roman" w:hAnsi="Times New Roman"/>
          <w:spacing w:val="-3"/>
          <w:sz w:val="22"/>
          <w:szCs w:val="22"/>
          <w:lang w:val="es-EC"/>
        </w:rPr>
        <w:t>CIUDAD</w:t>
      </w:r>
    </w:p>
    <w:bookmarkEnd w:id="8"/>
    <w:p>
      <w:pPr>
        <w:pStyle w:val="Textoindependiente3"/>
        <w:tabs>
          <w:tab w:val="left" w:pos="0"/>
        </w:tabs>
        <w:spacing w:line="276" w:lineRule="auto"/>
        <w:rPr>
          <w:rFonts w:ascii="Times New Roman" w:hAnsi="Times New Roman"/>
          <w:spacing w:val="-3"/>
          <w:sz w:val="22"/>
          <w:szCs w:val="22"/>
          <w:lang w:val="es-EC"/>
        </w:rPr>
      </w:pPr>
    </w:p>
    <w:p>
      <w:pPr>
        <w:pStyle w:val="Textoindependiente3"/>
        <w:tabs>
          <w:tab w:val="left" w:pos="0"/>
        </w:tabs>
        <w:spacing w:line="276" w:lineRule="auto"/>
        <w:rPr>
          <w:rFonts w:ascii="Times New Roman" w:hAnsi="Times New Roman"/>
          <w:spacing w:val="-3"/>
          <w:sz w:val="22"/>
          <w:szCs w:val="22"/>
          <w:lang w:val="es-EC"/>
        </w:rPr>
      </w:pPr>
      <w:r>
        <w:rPr>
          <w:rFonts w:ascii="Times New Roman" w:hAnsi="Times New Roman"/>
          <w:spacing w:val="-3"/>
          <w:sz w:val="22"/>
          <w:szCs w:val="22"/>
          <w:lang w:val="es-EC"/>
        </w:rPr>
        <w:t>De mi consideración:</w:t>
      </w:r>
    </w:p>
    <w:p>
      <w:pPr>
        <w:pStyle w:val="Textoindependiente3"/>
        <w:tabs>
          <w:tab w:val="left" w:pos="0"/>
        </w:tabs>
        <w:spacing w:line="276" w:lineRule="auto"/>
        <w:rPr>
          <w:rFonts w:ascii="Times New Roman" w:hAnsi="Times New Roman"/>
          <w:spacing w:val="-3"/>
          <w:sz w:val="22"/>
          <w:szCs w:val="22"/>
          <w:lang w:val="es-EC"/>
        </w:rPr>
      </w:pPr>
    </w:p>
    <w:p>
      <w:pPr>
        <w:pStyle w:val="Prrafodelista"/>
        <w:numPr>
          <w:ilvl w:val="0"/>
          <w:numId w:val="7"/>
        </w:numPr>
        <w:jc w:val="both"/>
        <w:rPr>
          <w:rFonts w:eastAsia="Calibri"/>
          <w:spacing w:val="-3"/>
          <w:sz w:val="22"/>
          <w:szCs w:val="22"/>
        </w:rPr>
      </w:pPr>
      <w:r>
        <w:rPr>
          <w:rFonts w:eastAsia="Calibri"/>
          <w:spacing w:val="-3"/>
          <w:sz w:val="22"/>
          <w:szCs w:val="22"/>
        </w:rPr>
        <w:t>El 04 de octubre de 2019</w:t>
      </w:r>
      <w:r>
        <w:rPr>
          <w:bCs/>
          <w:color w:val="4472C4"/>
          <w:sz w:val="22"/>
          <w:szCs w:val="22"/>
          <w:lang w:val="es-MX"/>
        </w:rPr>
        <w:t xml:space="preserve">, </w:t>
      </w:r>
      <w:r>
        <w:rPr>
          <w:rFonts w:eastAsia="Calibri"/>
          <w:spacing w:val="-3"/>
          <w:sz w:val="22"/>
          <w:szCs w:val="22"/>
        </w:rPr>
        <w:t>el Gobierno del Ecuador y el Banco Interamericano de Desarrollo (BID) suscribieron el Contrato de Préstamo 4812/OC-EC</w:t>
      </w:r>
      <w:r>
        <w:rPr>
          <w:rFonts w:eastAsia="Calibri"/>
          <w:i/>
          <w:iCs/>
          <w:color w:val="4472C4" w:themeColor="accent1"/>
          <w:spacing w:val="-3"/>
          <w:sz w:val="22"/>
          <w:szCs w:val="22"/>
        </w:rPr>
        <w:t xml:space="preserve"> </w:t>
      </w:r>
      <w:r>
        <w:rPr>
          <w:rFonts w:eastAsia="Calibri"/>
          <w:spacing w:val="-3"/>
          <w:sz w:val="22"/>
          <w:szCs w:val="22"/>
        </w:rPr>
        <w:t>cuyo objetivo es el Programa de Modernización de la Administración Financiera (EC-L1249) y, específicamente, de su componente 3 “</w:t>
      </w:r>
      <w:r>
        <w:rPr>
          <w:rFonts w:eastAsia="Calibri"/>
          <w:i/>
          <w:iCs/>
          <w:spacing w:val="-3"/>
          <w:sz w:val="22"/>
          <w:szCs w:val="22"/>
        </w:rPr>
        <w:t>Fortalecimiento Institucional de la PGE</w:t>
      </w:r>
      <w:r>
        <w:rPr>
          <w:rFonts w:eastAsia="Calibri"/>
          <w:spacing w:val="-3"/>
          <w:sz w:val="22"/>
          <w:szCs w:val="22"/>
        </w:rPr>
        <w:t>”, también denominado “</w:t>
      </w:r>
      <w:r>
        <w:rPr>
          <w:rFonts w:eastAsia="Calibri"/>
          <w:i/>
          <w:iCs/>
          <w:spacing w:val="-3"/>
          <w:sz w:val="22"/>
          <w:szCs w:val="22"/>
        </w:rPr>
        <w:t>Proyecto de Fortalecimiento Institucional de la Procuraduría General del Estado (PROFIP)</w:t>
      </w:r>
      <w:r>
        <w:rPr>
          <w:rFonts w:eastAsia="Calibri"/>
          <w:spacing w:val="-3"/>
          <w:sz w:val="22"/>
          <w:szCs w:val="22"/>
        </w:rPr>
        <w:t>”; su ejecución se encuentra a cargo de la Procuraduría General del Estado.</w:t>
      </w:r>
    </w:p>
    <w:p>
      <w:pPr>
        <w:pStyle w:val="Prrafodelista"/>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En mi calidad de Coordinador del EDG-PGE PROFIP, me permito invitar a usted, a presentar su Currículum Vitae para ser evaluado en el proceso de</w:t>
      </w:r>
      <w:r>
        <w:rPr>
          <w:rFonts w:eastAsia="Calibri"/>
          <w:b/>
          <w:spacing w:val="-3"/>
          <w:sz w:val="22"/>
          <w:szCs w:val="22"/>
        </w:rPr>
        <w:t xml:space="preserve"> </w:t>
      </w:r>
      <w:r>
        <w:rPr>
          <w:rFonts w:eastAsia="Calibri"/>
          <w:spacing w:val="-3"/>
          <w:sz w:val="22"/>
          <w:szCs w:val="22"/>
        </w:rPr>
        <w:t>Contratación de un Profesional para</w:t>
      </w:r>
      <w:r>
        <w:rPr>
          <w:rFonts w:eastAsia="Calibri"/>
          <w:b/>
          <w:spacing w:val="-3"/>
          <w:sz w:val="22"/>
          <w:szCs w:val="22"/>
        </w:rPr>
        <w:t xml:space="preserve"> </w:t>
      </w:r>
      <w:r>
        <w:rPr>
          <w:rFonts w:eastAsia="Calibri"/>
          <w:spacing w:val="-3"/>
          <w:sz w:val="22"/>
          <w:szCs w:val="22"/>
        </w:rPr>
        <w:t>ejecutar la Consultoría</w:t>
      </w:r>
      <w:r>
        <w:rPr>
          <w:rFonts w:eastAsia="Calibri"/>
          <w:b/>
          <w:spacing w:val="-3"/>
          <w:sz w:val="22"/>
          <w:szCs w:val="22"/>
        </w:rPr>
        <w:t xml:space="preserve"> </w:t>
      </w:r>
      <w:r>
        <w:rPr>
          <w:rFonts w:eastAsia="Calibri"/>
          <w:bCs/>
          <w:spacing w:val="-3"/>
          <w:sz w:val="22"/>
          <w:szCs w:val="22"/>
        </w:rPr>
        <w:t>Individual</w:t>
      </w:r>
      <w:r>
        <w:rPr>
          <w:rFonts w:eastAsia="Calibri"/>
          <w:b/>
          <w:spacing w:val="-3"/>
          <w:sz w:val="22"/>
          <w:szCs w:val="22"/>
        </w:rPr>
        <w:t xml:space="preserve"> </w:t>
      </w:r>
      <w:r>
        <w:rPr>
          <w:rFonts w:eastAsia="Calibri"/>
          <w:bCs/>
          <w:spacing w:val="-3"/>
          <w:sz w:val="22"/>
          <w:szCs w:val="22"/>
        </w:rPr>
        <w:t>“</w:t>
      </w:r>
      <w:r>
        <w:rPr>
          <w:rFonts w:eastAsia="Calibri"/>
          <w:bCs/>
          <w:i/>
          <w:iCs/>
          <w:spacing w:val="-3"/>
          <w:sz w:val="22"/>
          <w:szCs w:val="22"/>
        </w:rPr>
        <w:t>Contratación del Especialista de Tecnologías de la Información y Comunicación del Equipo de Gestión (EDG) para la ejecución del Proyecto de Fortalecimiento Institucional de la Procuraduría General del Estado</w:t>
      </w:r>
      <w:r>
        <w:rPr>
          <w:rFonts w:eastAsia="Calibri"/>
          <w:bCs/>
          <w:spacing w:val="-3"/>
          <w:sz w:val="22"/>
          <w:szCs w:val="22"/>
        </w:rPr>
        <w:t>”.</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Pr>
          <w:sz w:val="22"/>
          <w:szCs w:val="22"/>
        </w:rPr>
        <w:t>GN 2350-15</w:t>
      </w:r>
      <w:r>
        <w:rPr>
          <w:rFonts w:eastAsia="Calibri"/>
          <w:spacing w:val="-3"/>
          <w:sz w:val="22"/>
          <w:szCs w:val="22"/>
        </w:rPr>
        <w:t xml:space="preserve">, sujetos a las disposiciones contenidas en el Contrato de Préstamo. </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No se permite transferir esta invitación a ninguna otra persona.</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Se seleccionará un Consultor sobre la base de la comparación de calificaciones de consultores individuales elegibles, y de acuerdo con la metodología de calificación señalada en la Sección 5 de este documento.</w:t>
      </w:r>
    </w:p>
    <w:p>
      <w:pPr>
        <w:spacing w:line="276" w:lineRule="auto"/>
        <w:jc w:val="both"/>
        <w:rPr>
          <w:rFonts w:eastAsia="Calibri"/>
          <w:spacing w:val="-3"/>
          <w:sz w:val="22"/>
          <w:szCs w:val="22"/>
        </w:rPr>
      </w:pPr>
    </w:p>
    <w:p>
      <w:pPr>
        <w:pStyle w:val="Prrafodelista"/>
        <w:numPr>
          <w:ilvl w:val="0"/>
          <w:numId w:val="7"/>
        </w:numPr>
        <w:suppressAutoHyphens/>
        <w:spacing w:line="276" w:lineRule="auto"/>
        <w:jc w:val="both"/>
        <w:rPr>
          <w:spacing w:val="-3"/>
          <w:sz w:val="22"/>
          <w:szCs w:val="22"/>
        </w:rPr>
      </w:pPr>
      <w:bookmarkStart w:id="9" w:name="_Hlk171964383"/>
      <w:r>
        <w:rPr>
          <w:rFonts w:eastAsia="Calibri"/>
          <w:spacing w:val="-3"/>
          <w:sz w:val="22"/>
          <w:szCs w:val="22"/>
        </w:rPr>
        <w:t>Los pagos de los servicios de consultoría se efectuarán en un 100% con aplicación al Préstamo referido anteriormente.</w:t>
      </w:r>
      <w:bookmarkEnd w:id="9"/>
    </w:p>
    <w:p>
      <w:pPr>
        <w:suppressAutoHyphens/>
        <w:spacing w:line="276" w:lineRule="auto"/>
        <w:ind w:left="360"/>
        <w:jc w:val="both"/>
        <w:rPr>
          <w:spacing w:val="-3"/>
          <w:sz w:val="22"/>
          <w:szCs w:val="22"/>
        </w:rPr>
      </w:pPr>
    </w:p>
    <w:p>
      <w:pPr>
        <w:pStyle w:val="Prrafodelista"/>
        <w:numPr>
          <w:ilvl w:val="0"/>
          <w:numId w:val="7"/>
        </w:numPr>
        <w:suppressAutoHyphens/>
        <w:spacing w:line="276" w:lineRule="auto"/>
        <w:jc w:val="both"/>
        <w:rPr>
          <w:spacing w:val="-3"/>
          <w:sz w:val="22"/>
          <w:szCs w:val="22"/>
        </w:rPr>
      </w:pPr>
      <w:r>
        <w:rPr>
          <w:rFonts w:eastAsia="Calibri"/>
          <w:spacing w:val="-3"/>
          <w:sz w:val="22"/>
          <w:szCs w:val="22"/>
        </w:rPr>
        <w:t>La información solicitada deberá ser presentada en el formato establecido en la Sección 4. Modelo para Currículum Vitae del presente documento de forma física en las oficinas de la Procuraduría General del Estado, ubicadas en Quito, Edif. Amazonas Plaza, Av. Amazonas N39-123 y Arízaga, Planta Baja, Secretaría General</w:t>
      </w:r>
      <w:r>
        <w:rPr>
          <w:sz w:val="22"/>
          <w:szCs w:val="22"/>
        </w:rPr>
        <w:t xml:space="preserve">, o en formato digital al correo electrónico: </w:t>
      </w:r>
      <w:r>
        <w:rPr>
          <w:rFonts w:eastAsia="Calibri"/>
          <w:spacing w:val="-3"/>
          <w:sz w:val="22"/>
          <w:szCs w:val="22"/>
        </w:rPr>
        <w:t>profip@pge.gob.ec</w:t>
      </w:r>
      <w:r>
        <w:rPr>
          <w:rFonts w:eastAsia="Calibri"/>
          <w:i/>
          <w:iCs/>
          <w:color w:val="4472C4" w:themeColor="accent1"/>
          <w:spacing w:val="-3"/>
          <w:sz w:val="22"/>
          <w:szCs w:val="22"/>
        </w:rPr>
        <w:t xml:space="preserve">, </w:t>
      </w:r>
      <w:r>
        <w:rPr>
          <w:rFonts w:eastAsia="Calibri"/>
          <w:spacing w:val="-3"/>
          <w:sz w:val="22"/>
          <w:szCs w:val="22"/>
        </w:rPr>
        <w:t xml:space="preserve">hasta las </w:t>
      </w:r>
      <w:r>
        <w:rPr>
          <w:rFonts w:eastAsia="Calibri"/>
          <w:b/>
          <w:spacing w:val="-3"/>
          <w:sz w:val="22"/>
          <w:szCs w:val="22"/>
        </w:rPr>
        <w:t>09h00 am del 09 de abril de 2025</w:t>
      </w:r>
      <w:r>
        <w:rPr>
          <w:rFonts w:eastAsia="Calibri"/>
          <w:spacing w:val="-3"/>
          <w:sz w:val="22"/>
          <w:szCs w:val="22"/>
        </w:rPr>
        <w:t>.</w:t>
      </w:r>
    </w:p>
    <w:p>
      <w:pPr>
        <w:suppressAutoHyphens/>
        <w:spacing w:line="276" w:lineRule="auto"/>
        <w:jc w:val="both"/>
        <w:rPr>
          <w:spacing w:val="-3"/>
          <w:sz w:val="22"/>
          <w:szCs w:val="22"/>
        </w:rPr>
      </w:pPr>
    </w:p>
    <w:p>
      <w:pPr>
        <w:pStyle w:val="Prrafodelista"/>
        <w:numPr>
          <w:ilvl w:val="0"/>
          <w:numId w:val="7"/>
        </w:numPr>
        <w:tabs>
          <w:tab w:val="center" w:pos="4680"/>
        </w:tabs>
        <w:suppressAutoHyphens/>
        <w:spacing w:line="276" w:lineRule="auto"/>
        <w:jc w:val="both"/>
        <w:rPr>
          <w:rFonts w:eastAsia="Calibri"/>
          <w:spacing w:val="-3"/>
          <w:sz w:val="22"/>
          <w:szCs w:val="22"/>
        </w:rPr>
      </w:pPr>
      <w:r>
        <w:rPr>
          <w:rFonts w:eastAsia="Calibri"/>
          <w:spacing w:val="-3"/>
          <w:sz w:val="22"/>
          <w:szCs w:val="22"/>
        </w:rPr>
        <w:t xml:space="preserve">Sírvase confirmarnos la recepción de la información, al </w:t>
      </w:r>
      <w:r>
        <w:rPr>
          <w:sz w:val="22"/>
          <w:szCs w:val="22"/>
        </w:rPr>
        <w:t>correo electrónico profip@pge.gob.ec:</w:t>
      </w:r>
    </w:p>
    <w:p>
      <w:pPr>
        <w:pStyle w:val="Prrafodelista"/>
        <w:tabs>
          <w:tab w:val="center" w:pos="4680"/>
        </w:tabs>
        <w:suppressAutoHyphens/>
        <w:spacing w:line="276" w:lineRule="auto"/>
        <w:jc w:val="both"/>
        <w:rPr>
          <w:rFonts w:eastAsia="Calibri"/>
          <w:spacing w:val="-3"/>
          <w:sz w:val="22"/>
          <w:szCs w:val="22"/>
        </w:rPr>
      </w:pP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 xml:space="preserve">que haya recibido la Carta de Invitación; </w:t>
      </w: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que desea participar en el proceso de selección; y</w:t>
      </w: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que tiene disponibilidad para realizar el trabajo en caso fuese seleccionado.</w:t>
      </w:r>
    </w:p>
    <w:p>
      <w:pPr>
        <w:tabs>
          <w:tab w:val="center" w:pos="4680"/>
        </w:tabs>
        <w:suppressAutoHyphens/>
        <w:spacing w:line="276" w:lineRule="auto"/>
        <w:jc w:val="both"/>
        <w:rPr>
          <w:spacing w:val="-3"/>
          <w:sz w:val="22"/>
          <w:szCs w:val="22"/>
        </w:rPr>
      </w:pPr>
    </w:p>
    <w:p>
      <w:pPr>
        <w:pStyle w:val="Prrafodelista"/>
        <w:numPr>
          <w:ilvl w:val="0"/>
          <w:numId w:val="7"/>
        </w:numPr>
        <w:tabs>
          <w:tab w:val="left" w:pos="-720"/>
          <w:tab w:val="left" w:pos="0"/>
        </w:tabs>
        <w:suppressAutoHyphens/>
        <w:spacing w:line="276" w:lineRule="auto"/>
        <w:jc w:val="both"/>
        <w:rPr>
          <w:spacing w:val="-3"/>
          <w:sz w:val="22"/>
          <w:szCs w:val="22"/>
        </w:rPr>
      </w:pPr>
      <w:r>
        <w:rPr>
          <w:spacing w:val="-3"/>
          <w:sz w:val="22"/>
          <w:szCs w:val="22"/>
        </w:rPr>
        <w:t>La Procuraduría General del Estado</w:t>
      </w:r>
      <w:r>
        <w:rPr>
          <w:rFonts w:eastAsia="Calibri"/>
          <w:i/>
          <w:iCs/>
          <w:color w:val="4472C4" w:themeColor="accent1"/>
          <w:spacing w:val="-3"/>
          <w:sz w:val="22"/>
          <w:szCs w:val="22"/>
        </w:rPr>
        <w:t xml:space="preserve"> </w:t>
      </w:r>
      <w:r>
        <w:rPr>
          <w:spacing w:val="-3"/>
          <w:sz w:val="22"/>
          <w:szCs w:val="22"/>
        </w:rPr>
        <w:t>se reserva el derecho de seleccionar y suscribir el contrato o declarar desierto el proceso, sin que tal acción se entienda como un perjuicio a los profesionales participantes, y sin que por ello la Procuraduría General del Estado</w:t>
      </w:r>
      <w:r>
        <w:rPr>
          <w:color w:val="0070C0"/>
          <w:spacing w:val="-3"/>
          <w:sz w:val="22"/>
          <w:szCs w:val="22"/>
        </w:rPr>
        <w:t xml:space="preserve"> </w:t>
      </w:r>
      <w:r>
        <w:rPr>
          <w:spacing w:val="-3"/>
          <w:sz w:val="22"/>
          <w:szCs w:val="22"/>
        </w:rPr>
        <w:t>deba indemnizar a los participantes.</w:t>
      </w:r>
    </w:p>
    <w:p>
      <w:pPr>
        <w:tabs>
          <w:tab w:val="left" w:pos="-720"/>
          <w:tab w:val="left" w:pos="0"/>
        </w:tabs>
        <w:suppressAutoHyphens/>
        <w:spacing w:line="276" w:lineRule="auto"/>
        <w:jc w:val="both"/>
        <w:rPr>
          <w:spacing w:val="-3"/>
          <w:sz w:val="22"/>
          <w:szCs w:val="22"/>
        </w:rPr>
      </w:pPr>
    </w:p>
    <w:p>
      <w:pPr>
        <w:tabs>
          <w:tab w:val="left" w:pos="-720"/>
          <w:tab w:val="left" w:pos="0"/>
        </w:tabs>
        <w:suppressAutoHyphens/>
        <w:spacing w:line="276" w:lineRule="auto"/>
        <w:jc w:val="center"/>
        <w:rPr>
          <w:spacing w:val="-3"/>
          <w:sz w:val="22"/>
          <w:szCs w:val="22"/>
        </w:rPr>
      </w:pPr>
    </w:p>
    <w:p>
      <w:pPr>
        <w:numPr>
          <w:ilvl w:val="12"/>
          <w:numId w:val="0"/>
        </w:numPr>
        <w:spacing w:line="276" w:lineRule="auto"/>
        <w:jc w:val="center"/>
        <w:rPr>
          <w:sz w:val="22"/>
          <w:szCs w:val="22"/>
        </w:rPr>
      </w:pPr>
      <w:r>
        <w:rPr>
          <w:sz w:val="22"/>
          <w:szCs w:val="22"/>
        </w:rPr>
        <w:t>Atentamente,</w:t>
      </w:r>
    </w:p>
    <w:p>
      <w:pPr>
        <w:numPr>
          <w:ilvl w:val="12"/>
          <w:numId w:val="0"/>
        </w:numPr>
        <w:spacing w:line="276" w:lineRule="auto"/>
        <w:jc w:val="center"/>
        <w:rPr>
          <w:sz w:val="22"/>
          <w:szCs w:val="22"/>
        </w:rPr>
      </w:pPr>
    </w:p>
    <w:p>
      <w:pPr>
        <w:numPr>
          <w:ilvl w:val="12"/>
          <w:numId w:val="0"/>
        </w:numPr>
        <w:spacing w:line="276" w:lineRule="auto"/>
        <w:jc w:val="center"/>
        <w:rPr>
          <w:sz w:val="22"/>
          <w:szCs w:val="22"/>
        </w:rPr>
      </w:pPr>
    </w:p>
    <w:p>
      <w:pPr>
        <w:spacing w:line="276" w:lineRule="auto"/>
        <w:jc w:val="center"/>
        <w:rPr>
          <w:sz w:val="22"/>
          <w:szCs w:val="22"/>
        </w:rPr>
      </w:pPr>
      <w:r>
        <w:rPr>
          <w:spacing w:val="-3"/>
          <w:sz w:val="22"/>
          <w:szCs w:val="22"/>
        </w:rPr>
        <w:t>_____________________________________</w:t>
      </w:r>
    </w:p>
    <w:p>
      <w:pPr>
        <w:pStyle w:val="Sinespaciado"/>
        <w:jc w:val="center"/>
        <w:rPr>
          <w:rFonts w:ascii="Times New Roman" w:eastAsia="Calibri" w:hAnsi="Times New Roman"/>
          <w:spacing w:val="-3"/>
          <w:lang w:val="es-EC" w:eastAsia="en-US"/>
        </w:rPr>
      </w:pPr>
      <w:r>
        <w:rPr>
          <w:rFonts w:ascii="Times New Roman" w:eastAsia="Calibri" w:hAnsi="Times New Roman"/>
          <w:spacing w:val="-3"/>
          <w:lang w:val="es-EC" w:eastAsia="en-US"/>
        </w:rPr>
        <w:t>Ing. César Filiberto Medina Llerena</w:t>
      </w:r>
    </w:p>
    <w:p>
      <w:pPr>
        <w:pStyle w:val="Sinespaciado"/>
        <w:jc w:val="center"/>
        <w:rPr>
          <w:rFonts w:ascii="Times New Roman" w:eastAsia="Calibri" w:hAnsi="Times New Roman"/>
          <w:b/>
          <w:spacing w:val="-3"/>
          <w:lang w:val="es-EC" w:eastAsia="en-US"/>
        </w:rPr>
      </w:pPr>
      <w:r>
        <w:rPr>
          <w:rFonts w:ascii="Times New Roman" w:eastAsia="Calibri" w:hAnsi="Times New Roman"/>
          <w:b/>
          <w:spacing w:val="-3"/>
          <w:lang w:val="es-EC" w:eastAsia="en-US"/>
        </w:rPr>
        <w:t>COORDINADOR DEL EDG-PGE PROFIP</w:t>
      </w:r>
    </w:p>
    <w:p>
      <w:pPr>
        <w:jc w:val="center"/>
        <w:rPr>
          <w:sz w:val="22"/>
          <w:szCs w:val="22"/>
        </w:rPr>
      </w:pPr>
      <w:r>
        <w:rPr>
          <w:rFonts w:eastAsia="Calibri"/>
          <w:b/>
          <w:spacing w:val="-3"/>
          <w:sz w:val="22"/>
          <w:szCs w:val="22"/>
        </w:rPr>
        <w:t>PROCURADURÍA GENERAL DEL ESTADO</w:t>
      </w:r>
    </w:p>
    <w:p>
      <w:pPr>
        <w:jc w:val="both"/>
        <w:rPr>
          <w:sz w:val="22"/>
          <w:szCs w:val="22"/>
        </w:rPr>
      </w:pPr>
    </w:p>
    <w:p>
      <w:pPr>
        <w:jc w:val="both"/>
        <w:rPr>
          <w:sz w:val="22"/>
          <w:szCs w:val="22"/>
        </w:rPr>
      </w:pPr>
    </w:p>
    <w:p>
      <w:pPr>
        <w:jc w:val="both"/>
        <w:rPr>
          <w:sz w:val="22"/>
          <w:szCs w:val="22"/>
        </w:rPr>
        <w:sectPr>
          <w:headerReference w:type="default" r:id="rId18"/>
          <w:pgSz w:w="11907" w:h="16839" w:code="9"/>
          <w:pgMar w:top="1417" w:right="1417" w:bottom="1417" w:left="1701" w:header="708" w:footer="708" w:gutter="0"/>
          <w:cols w:space="708"/>
          <w:docGrid w:linePitch="360"/>
        </w:sectPr>
      </w:pPr>
    </w:p>
    <w:p>
      <w:pPr>
        <w:rPr>
          <w:sz w:val="22"/>
          <w:szCs w:val="22"/>
        </w:rPr>
      </w:pPr>
    </w:p>
    <w:p>
      <w:pPr>
        <w:pStyle w:val="Ttulo1"/>
        <w:spacing w:before="40" w:after="40"/>
        <w:jc w:val="center"/>
        <w:rPr>
          <w:rFonts w:ascii="Times New Roman" w:hAnsi="Times New Roman" w:cs="Times New Roman"/>
          <w:sz w:val="22"/>
          <w:szCs w:val="22"/>
        </w:rPr>
      </w:pPr>
      <w:bookmarkStart w:id="10" w:name="_Toc369790131"/>
      <w:bookmarkStart w:id="11" w:name="_Toc369790305"/>
      <w:bookmarkStart w:id="12" w:name="_Toc369790492"/>
      <w:bookmarkStart w:id="13" w:name="_Toc369790565"/>
      <w:bookmarkStart w:id="14" w:name="_Toc369790726"/>
      <w:bookmarkStart w:id="15" w:name="_Toc369848613"/>
      <w:bookmarkStart w:id="16" w:name="_Toc373743169"/>
      <w:bookmarkStart w:id="17" w:name="_Toc373743287"/>
      <w:bookmarkStart w:id="18" w:name="_Toc373743382"/>
      <w:bookmarkStart w:id="19" w:name="_Toc369790132"/>
      <w:bookmarkStart w:id="20" w:name="_Toc369790306"/>
      <w:bookmarkStart w:id="21" w:name="_Toc369790493"/>
      <w:bookmarkStart w:id="22" w:name="_Toc369790566"/>
      <w:bookmarkStart w:id="23" w:name="_Toc369790727"/>
      <w:bookmarkStart w:id="24" w:name="_Toc369848614"/>
      <w:bookmarkStart w:id="25" w:name="_Toc373743170"/>
      <w:bookmarkStart w:id="26" w:name="_Toc373743288"/>
      <w:bookmarkStart w:id="27" w:name="_Toc373743383"/>
      <w:bookmarkStart w:id="28" w:name="_Toc373743171"/>
      <w:bookmarkStart w:id="29" w:name="_Toc373743384"/>
      <w:bookmarkStart w:id="30" w:name="_Toc167725316"/>
      <w:bookmarkStart w:id="31" w:name="_Toc338754913"/>
      <w:bookmarkStart w:id="32" w:name="_Toc338942338"/>
      <w:bookmarkStart w:id="33" w:name="_Toc369788185"/>
      <w:bookmarkStart w:id="34" w:name="_Toc36978819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New Roman" w:hAnsi="Times New Roman" w:cs="Times New Roman"/>
          <w:sz w:val="22"/>
          <w:szCs w:val="22"/>
        </w:rPr>
        <w:t>SECCIÓN 2: CONDICIONES DEL PROCESO DE SELECCIÓN.</w:t>
      </w:r>
      <w:bookmarkEnd w:id="28"/>
      <w:bookmarkEnd w:id="29"/>
      <w:bookmarkEnd w:id="30"/>
      <w:bookmarkEnd w:id="31"/>
      <w:bookmarkEnd w:id="32"/>
      <w:bookmarkEnd w:id="33"/>
    </w:p>
    <w:p>
      <w:pPr>
        <w:jc w:val="both"/>
        <w:rPr>
          <w:sz w:val="22"/>
          <w:szCs w:val="22"/>
        </w:rPr>
      </w:pPr>
    </w:p>
    <w:p>
      <w:pPr>
        <w:pStyle w:val="Ttulo"/>
        <w:numPr>
          <w:ilvl w:val="1"/>
          <w:numId w:val="11"/>
        </w:numPr>
        <w:jc w:val="left"/>
        <w:rPr>
          <w:sz w:val="22"/>
          <w:szCs w:val="22"/>
        </w:rPr>
      </w:pPr>
      <w:bookmarkStart w:id="35" w:name="_Toc369790308"/>
      <w:bookmarkStart w:id="36" w:name="_Toc369790568"/>
      <w:bookmarkStart w:id="37" w:name="_Toc369848616"/>
      <w:bookmarkStart w:id="38" w:name="_Toc373743172"/>
      <w:bookmarkStart w:id="39" w:name="_Toc373743385"/>
      <w:r>
        <w:rPr>
          <w:sz w:val="22"/>
          <w:szCs w:val="22"/>
        </w:rPr>
        <w:t>OBJETO DE LA CONSULTORÍA</w:t>
      </w:r>
      <w:bookmarkEnd w:id="34"/>
      <w:bookmarkEnd w:id="35"/>
      <w:bookmarkEnd w:id="36"/>
      <w:bookmarkEnd w:id="37"/>
      <w:bookmarkEnd w:id="38"/>
      <w:bookmarkEnd w:id="39"/>
    </w:p>
    <w:p>
      <w:pPr>
        <w:pStyle w:val="Ttulo"/>
        <w:ind w:left="360"/>
        <w:jc w:val="left"/>
        <w:rPr>
          <w:sz w:val="22"/>
          <w:szCs w:val="22"/>
        </w:rPr>
      </w:pPr>
    </w:p>
    <w:p>
      <w:pPr>
        <w:jc w:val="both"/>
        <w:rPr>
          <w:sz w:val="22"/>
          <w:szCs w:val="22"/>
        </w:rPr>
      </w:pPr>
      <w:bookmarkStart w:id="40" w:name="_Toc350521125"/>
      <w:bookmarkStart w:id="41" w:name="_Toc369701576"/>
      <w:r>
        <w:rPr>
          <w:sz w:val="22"/>
          <w:szCs w:val="22"/>
        </w:rPr>
        <w:t>Este proceso tiene por objeto seleccionar un Consultor individual para la ejecución de: “</w:t>
      </w:r>
      <w:r>
        <w:rPr>
          <w:i/>
          <w:iCs/>
          <w:sz w:val="22"/>
          <w:szCs w:val="22"/>
        </w:rPr>
        <w:t>Contratación del Especialista de Tecnologías de la Información y Comunicación del Equipo de Gestión (EDG) para la ejecución del Proyecto de Fortalecimiento Institucional de la Procuraduría General del Estado</w:t>
      </w:r>
      <w:r>
        <w:rPr>
          <w:sz w:val="22"/>
          <w:szCs w:val="22"/>
        </w:rPr>
        <w:t>”.</w:t>
      </w:r>
    </w:p>
    <w:p>
      <w:pPr>
        <w:pStyle w:val="Prrafodelista"/>
        <w:ind w:left="567"/>
        <w:jc w:val="both"/>
        <w:rPr>
          <w:sz w:val="22"/>
          <w:szCs w:val="22"/>
        </w:rPr>
      </w:pPr>
    </w:p>
    <w:p>
      <w:pPr>
        <w:pStyle w:val="Ttulo"/>
        <w:numPr>
          <w:ilvl w:val="1"/>
          <w:numId w:val="11"/>
        </w:numPr>
        <w:jc w:val="left"/>
        <w:rPr>
          <w:sz w:val="22"/>
          <w:szCs w:val="22"/>
        </w:rPr>
      </w:pPr>
      <w:bookmarkStart w:id="42" w:name="_Toc350425725"/>
      <w:bookmarkStart w:id="43" w:name="_Toc350499501"/>
      <w:bookmarkStart w:id="44" w:name="_Toc350499660"/>
      <w:bookmarkStart w:id="45" w:name="_Toc350521137"/>
      <w:bookmarkStart w:id="46" w:name="_Toc369701588"/>
      <w:bookmarkStart w:id="47" w:name="_Toc369788202"/>
      <w:bookmarkStart w:id="48" w:name="_Toc369790315"/>
      <w:bookmarkStart w:id="49" w:name="_Toc369790575"/>
      <w:bookmarkStart w:id="50" w:name="_Toc369848623"/>
      <w:bookmarkStart w:id="51" w:name="_Toc373743179"/>
      <w:bookmarkStart w:id="52" w:name="_Toc373743392"/>
      <w:bookmarkEnd w:id="40"/>
      <w:bookmarkEnd w:id="41"/>
      <w:r>
        <w:rPr>
          <w:sz w:val="22"/>
          <w:szCs w:val="22"/>
        </w:rPr>
        <w:t xml:space="preserve">TIPO DE CONTRATO Y PLAZO DE EJECUCIÓN </w:t>
      </w:r>
      <w:bookmarkEnd w:id="42"/>
      <w:bookmarkEnd w:id="43"/>
      <w:bookmarkEnd w:id="44"/>
      <w:bookmarkEnd w:id="45"/>
      <w:bookmarkEnd w:id="46"/>
      <w:bookmarkEnd w:id="47"/>
      <w:bookmarkEnd w:id="48"/>
      <w:bookmarkEnd w:id="49"/>
      <w:bookmarkEnd w:id="50"/>
      <w:bookmarkEnd w:id="51"/>
      <w:bookmarkEnd w:id="52"/>
    </w:p>
    <w:p>
      <w:pPr>
        <w:pStyle w:val="Ttulo"/>
        <w:ind w:left="360"/>
        <w:jc w:val="left"/>
        <w:rPr>
          <w:sz w:val="22"/>
          <w:szCs w:val="22"/>
        </w:rPr>
      </w:pPr>
    </w:p>
    <w:p>
      <w:pPr>
        <w:tabs>
          <w:tab w:val="left" w:pos="-720"/>
        </w:tabs>
        <w:suppressAutoHyphens/>
        <w:spacing w:before="40"/>
        <w:jc w:val="both"/>
        <w:rPr>
          <w:rFonts w:eastAsia="Calibri"/>
          <w:sz w:val="22"/>
          <w:szCs w:val="22"/>
          <w:lang w:eastAsia="es-EC"/>
        </w:rPr>
      </w:pPr>
      <w:r>
        <w:rPr>
          <w:rFonts w:eastAsia="Calibri"/>
          <w:sz w:val="22"/>
          <w:szCs w:val="22"/>
          <w:lang w:eastAsia="es-EC"/>
        </w:rPr>
        <w:t>El contrato será con pago por suma global, contra entrega de productos. El plazo para la ejecución de la consultoría es desde la suscripción del contrato hasta el 30 de septiembre 2025 (conforme el numeral 4 de los términos de referencia) y deberá ser desarrollada en forma continua.</w:t>
      </w:r>
    </w:p>
    <w:p>
      <w:pPr>
        <w:tabs>
          <w:tab w:val="left" w:pos="-720"/>
        </w:tabs>
        <w:suppressAutoHyphens/>
        <w:spacing w:before="40"/>
        <w:ind w:left="567"/>
        <w:jc w:val="both"/>
        <w:rPr>
          <w:rFonts w:eastAsia="Calibri"/>
          <w:sz w:val="22"/>
          <w:szCs w:val="22"/>
          <w:lang w:eastAsia="es-EC"/>
        </w:rPr>
      </w:pPr>
    </w:p>
    <w:p>
      <w:pPr>
        <w:pStyle w:val="Ttulo"/>
        <w:numPr>
          <w:ilvl w:val="1"/>
          <w:numId w:val="11"/>
        </w:numPr>
        <w:jc w:val="both"/>
        <w:rPr>
          <w:sz w:val="22"/>
          <w:szCs w:val="22"/>
        </w:rPr>
      </w:pPr>
      <w:r>
        <w:rPr>
          <w:sz w:val="22"/>
          <w:szCs w:val="22"/>
        </w:rPr>
        <w:t xml:space="preserve">FORMATO Y LUGAR PARA LA PRESTACIÓN DE LOS SERVICIOS DE CONSULTORÍA </w:t>
      </w:r>
    </w:p>
    <w:p>
      <w:pPr>
        <w:pStyle w:val="Ttulo"/>
        <w:ind w:left="360"/>
        <w:jc w:val="left"/>
        <w:rPr>
          <w:sz w:val="22"/>
          <w:szCs w:val="22"/>
        </w:rPr>
      </w:pPr>
    </w:p>
    <w:p>
      <w:pPr>
        <w:tabs>
          <w:tab w:val="left" w:pos="-720"/>
        </w:tabs>
        <w:suppressAutoHyphens/>
        <w:spacing w:before="40"/>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p>
    <w:p>
      <w:pPr>
        <w:tabs>
          <w:tab w:val="left" w:pos="-720"/>
        </w:tabs>
        <w:suppressAutoHyphens/>
        <w:spacing w:before="40"/>
        <w:ind w:left="567"/>
        <w:jc w:val="both"/>
        <w:rPr>
          <w:rFonts w:eastAsia="Calibri"/>
          <w:i/>
          <w:iCs/>
          <w:color w:val="4472C4" w:themeColor="accent1"/>
          <w:sz w:val="22"/>
          <w:szCs w:val="22"/>
          <w:lang w:eastAsia="es-EC"/>
        </w:rPr>
      </w:pPr>
    </w:p>
    <w:bookmarkStart w:id="53" w:name="Modalidad"/>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44464735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presencial.</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868360265"/>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en línea.</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796720582"/>
          <w14:checkbox>
            <w14:checked w14:val="1"/>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w:t>
      </w:r>
      <w:sdt>
        <w:sdtPr>
          <w:rPr>
            <w:rFonts w:eastAsia="Calibri"/>
            <w:sz w:val="22"/>
            <w:szCs w:val="22"/>
            <w:lang w:eastAsia="es-EC"/>
          </w:rPr>
          <w:id w:val="1333882842"/>
          <w:placeholder>
            <w:docPart w:val="DefaultPlaceholder_-1854013438"/>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presencial y </w:t>
      </w:r>
      <w:sdt>
        <w:sdtPr>
          <w:rPr>
            <w:rFonts w:eastAsia="Calibri"/>
            <w:sz w:val="22"/>
            <w:szCs w:val="22"/>
            <w:lang w:eastAsia="es-EC"/>
          </w:rPr>
          <w:id w:val="-988635367"/>
          <w:placeholder>
            <w:docPart w:val="9B5DE2BBA2B24F8EB98F65A8CE3B1962"/>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en línea.</w:t>
      </w:r>
      <w:bookmarkEnd w:id="53"/>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La modalidad de trabajo es presencial y en teletrabajo, según la necesidad de la PGE. El lugar de prestación de los servicios será en la ciudad de Quito. Sin perjuicio de lo anterior, las reuniones de trabajo también se podrán realizar utilizando las plataformas telemáticas disponibles.</w:t>
      </w:r>
    </w:p>
    <w:p>
      <w:pPr>
        <w:tabs>
          <w:tab w:val="left" w:pos="-720"/>
        </w:tabs>
        <w:suppressAutoHyphens/>
        <w:spacing w:before="40"/>
        <w:ind w:left="5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Para el caso del trabajo presencial, el lugar de prestación de los servicios de consultoría será en</w:t>
      </w:r>
      <w:r>
        <w:rPr>
          <w:rFonts w:eastAsia="Calibri"/>
          <w:spacing w:val="-3"/>
          <w:sz w:val="22"/>
          <w:szCs w:val="22"/>
        </w:rPr>
        <w:t xml:space="preserve"> Quito, Edif. Amazonas Plaza, Av. Amazonas N39-123 y Arízaga, en las oficinas del Proyecto PROFIP</w:t>
      </w:r>
      <w:r>
        <w:rPr>
          <w:rFonts w:eastAsia="Calibri"/>
          <w:sz w:val="22"/>
          <w:szCs w:val="22"/>
          <w:lang w:eastAsia="es-EC"/>
        </w:rPr>
        <w:t>.</w:t>
      </w:r>
    </w:p>
    <w:p>
      <w:pPr>
        <w:pStyle w:val="Ttulo"/>
        <w:ind w:left="360"/>
        <w:jc w:val="left"/>
        <w:rPr>
          <w:sz w:val="22"/>
          <w:szCs w:val="22"/>
        </w:rPr>
      </w:pPr>
    </w:p>
    <w:p>
      <w:pPr>
        <w:pStyle w:val="Ttulo"/>
        <w:numPr>
          <w:ilvl w:val="1"/>
          <w:numId w:val="11"/>
        </w:numPr>
        <w:jc w:val="left"/>
        <w:rPr>
          <w:sz w:val="22"/>
          <w:szCs w:val="22"/>
        </w:rPr>
      </w:pPr>
      <w:r>
        <w:rPr>
          <w:sz w:val="22"/>
          <w:szCs w:val="22"/>
        </w:rPr>
        <w:t>MONTO DE LA CONSULTORÍA</w:t>
      </w:r>
    </w:p>
    <w:p>
      <w:pPr>
        <w:pStyle w:val="Ttulo"/>
        <w:ind w:left="360"/>
        <w:jc w:val="left"/>
        <w:rPr>
          <w:sz w:val="22"/>
          <w:szCs w:val="22"/>
        </w:rPr>
      </w:pPr>
    </w:p>
    <w:p>
      <w:pPr>
        <w:jc w:val="both"/>
        <w:rPr>
          <w:rFonts w:eastAsia="Calibri"/>
          <w:sz w:val="22"/>
          <w:szCs w:val="22"/>
          <w:lang w:eastAsia="es-EC"/>
        </w:rPr>
      </w:pPr>
      <w:r>
        <w:rPr>
          <w:rFonts w:eastAsia="Calibri"/>
          <w:sz w:val="22"/>
          <w:szCs w:val="22"/>
          <w:lang w:eastAsia="es-EC"/>
        </w:rPr>
        <w:t>El monto de la consultoría es de USD.</w:t>
      </w:r>
      <w:r>
        <w:rPr>
          <w:sz w:val="22"/>
          <w:szCs w:val="22"/>
        </w:rPr>
        <w:t xml:space="preserve"> </w:t>
      </w:r>
      <w:r>
        <w:rPr>
          <w:rFonts w:eastAsia="Calibri"/>
          <w:sz w:val="22"/>
          <w:szCs w:val="22"/>
          <w:lang w:eastAsia="es-EC"/>
        </w:rPr>
        <w:t>$ 13.779,12 (Trece mil setecientos setenta y nueve dólares de los Estados Unidos de América con 12/100) más IVA.</w:t>
      </w:r>
    </w:p>
    <w:p>
      <w:pPr>
        <w:keepNext/>
        <w:spacing w:before="40" w:after="40"/>
        <w:jc w:val="both"/>
        <w:outlineLvl w:val="1"/>
        <w:rPr>
          <w:b/>
          <w:bCs/>
          <w:iCs/>
          <w:vanish/>
          <w:sz w:val="22"/>
          <w:szCs w:val="22"/>
        </w:rPr>
      </w:pPr>
      <w:bookmarkStart w:id="54" w:name="_Toc350418106"/>
      <w:bookmarkStart w:id="55" w:name="_Toc350418308"/>
      <w:bookmarkStart w:id="56" w:name="_Toc350418366"/>
      <w:bookmarkStart w:id="57" w:name="_Toc350418443"/>
      <w:bookmarkStart w:id="58" w:name="_Toc350418493"/>
      <w:bookmarkStart w:id="59" w:name="_Toc350418542"/>
      <w:bookmarkStart w:id="60" w:name="_Toc350418591"/>
      <w:bookmarkStart w:id="61" w:name="_Toc350419154"/>
      <w:bookmarkStart w:id="62" w:name="_Toc350419201"/>
      <w:bookmarkStart w:id="63" w:name="_Toc350419303"/>
      <w:bookmarkStart w:id="64" w:name="_Toc350420528"/>
      <w:bookmarkStart w:id="65" w:name="_Toc350424596"/>
      <w:bookmarkStart w:id="66" w:name="_Toc350424654"/>
      <w:bookmarkStart w:id="67" w:name="_Toc350424696"/>
      <w:bookmarkStart w:id="68" w:name="_Toc350424738"/>
      <w:bookmarkStart w:id="69" w:name="_Toc350424779"/>
      <w:bookmarkStart w:id="70" w:name="_Toc350424819"/>
      <w:bookmarkStart w:id="71" w:name="_Toc350425613"/>
      <w:bookmarkStart w:id="72" w:name="_Toc350425727"/>
      <w:bookmarkStart w:id="73" w:name="_Toc350428794"/>
      <w:bookmarkStart w:id="74" w:name="_Toc350429007"/>
      <w:bookmarkStart w:id="75" w:name="_Toc350429326"/>
      <w:bookmarkStart w:id="76" w:name="_Toc350429671"/>
      <w:bookmarkStart w:id="77" w:name="_Toc350431934"/>
      <w:bookmarkStart w:id="78" w:name="_Toc350499503"/>
      <w:bookmarkStart w:id="79" w:name="_Toc350499662"/>
      <w:bookmarkStart w:id="80" w:name="_Toc350521139"/>
      <w:bookmarkStart w:id="81" w:name="_Toc369701590"/>
      <w:bookmarkStart w:id="82" w:name="_Toc369785852"/>
      <w:bookmarkStart w:id="83" w:name="_Toc369786274"/>
      <w:bookmarkStart w:id="84" w:name="_Toc369786694"/>
      <w:bookmarkStart w:id="85" w:name="_Toc369787163"/>
      <w:bookmarkStart w:id="86" w:name="_Toc369787278"/>
      <w:bookmarkStart w:id="87" w:name="_Toc369788204"/>
      <w:bookmarkStart w:id="88" w:name="_Toc369790142"/>
      <w:bookmarkStart w:id="89" w:name="_Toc369790317"/>
      <w:bookmarkStart w:id="90" w:name="_Toc369790504"/>
      <w:bookmarkStart w:id="91" w:name="_Toc369790577"/>
      <w:bookmarkStart w:id="92" w:name="_Toc369790738"/>
      <w:bookmarkStart w:id="93" w:name="_Toc369848625"/>
      <w:bookmarkStart w:id="94" w:name="_Toc373743181"/>
      <w:bookmarkStart w:id="95" w:name="_Toc373743299"/>
      <w:bookmarkStart w:id="96" w:name="_Toc373743394"/>
      <w:bookmarkStart w:id="97" w:name="_Toc24971836"/>
      <w:bookmarkStart w:id="98" w:name="_Toc24971893"/>
      <w:bookmarkStart w:id="99" w:name="_Toc24971922"/>
      <w:bookmarkStart w:id="100" w:name="_Toc24982722"/>
      <w:bookmarkStart w:id="101" w:name="_Toc24982834"/>
      <w:bookmarkStart w:id="102" w:name="_Toc24982854"/>
      <w:bookmarkStart w:id="103" w:name="_Toc24990466"/>
      <w:bookmarkStart w:id="104" w:name="_Toc24990490"/>
      <w:bookmarkStart w:id="105" w:name="_Toc39676529"/>
      <w:bookmarkStart w:id="106" w:name="_Toc49164655"/>
      <w:bookmarkStart w:id="107" w:name="_Toc49164709"/>
      <w:bookmarkStart w:id="108" w:name="_Toc49164731"/>
      <w:bookmarkStart w:id="109" w:name="_Toc49164814"/>
      <w:bookmarkStart w:id="110" w:name="_Toc350499509"/>
      <w:bookmarkStart w:id="111" w:name="_Toc350499668"/>
      <w:bookmarkStart w:id="112" w:name="_Toc350521145"/>
      <w:bookmarkStart w:id="113" w:name="_Toc369701596"/>
      <w:bookmarkStart w:id="114" w:name="_Toc369785858"/>
      <w:bookmarkStart w:id="115" w:name="_Toc369786280"/>
      <w:bookmarkStart w:id="116" w:name="_Toc369786700"/>
      <w:bookmarkStart w:id="117" w:name="_Toc369787169"/>
      <w:bookmarkStart w:id="118" w:name="_Toc369787284"/>
      <w:bookmarkStart w:id="119" w:name="_Toc369788210"/>
      <w:bookmarkStart w:id="120" w:name="_Toc369790148"/>
      <w:bookmarkStart w:id="121" w:name="_Toc369790323"/>
      <w:bookmarkStart w:id="122" w:name="_Toc369790510"/>
      <w:bookmarkStart w:id="123" w:name="_Toc369790583"/>
      <w:bookmarkStart w:id="124" w:name="_Toc369790744"/>
      <w:bookmarkStart w:id="125" w:name="_Toc369848631"/>
      <w:bookmarkStart w:id="126" w:name="_Toc373743187"/>
      <w:bookmarkStart w:id="127" w:name="_Toc373743305"/>
      <w:bookmarkStart w:id="128" w:name="_Toc373743400"/>
      <w:bookmarkStart w:id="129" w:name="_Toc24971842"/>
      <w:bookmarkStart w:id="130" w:name="_Toc24971899"/>
      <w:bookmarkStart w:id="131" w:name="_Toc24971928"/>
      <w:bookmarkStart w:id="132" w:name="_Toc24982728"/>
      <w:bookmarkStart w:id="133" w:name="_Toc24982840"/>
      <w:bookmarkStart w:id="134" w:name="_Toc24982860"/>
      <w:bookmarkStart w:id="135" w:name="_Toc24990472"/>
      <w:bookmarkStart w:id="136" w:name="_Toc24990496"/>
      <w:bookmarkStart w:id="137" w:name="_Toc39676535"/>
      <w:bookmarkStart w:id="138" w:name="_Toc49164661"/>
      <w:bookmarkStart w:id="139" w:name="_Toc49164715"/>
      <w:bookmarkStart w:id="140" w:name="_Toc49164737"/>
      <w:bookmarkStart w:id="141" w:name="_Toc49164820"/>
      <w:bookmarkStart w:id="142" w:name="_Toc35042573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Ttulo"/>
        <w:numPr>
          <w:ilvl w:val="1"/>
          <w:numId w:val="11"/>
        </w:numPr>
        <w:jc w:val="left"/>
        <w:rPr>
          <w:sz w:val="22"/>
          <w:szCs w:val="22"/>
        </w:rPr>
      </w:pPr>
      <w:bookmarkStart w:id="143" w:name="_Toc350521152"/>
      <w:bookmarkStart w:id="144" w:name="_Toc369701603"/>
      <w:bookmarkStart w:id="145" w:name="_Toc369788216"/>
      <w:bookmarkStart w:id="146" w:name="_Toc369790329"/>
      <w:bookmarkStart w:id="147" w:name="_Toc369790589"/>
      <w:bookmarkStart w:id="148" w:name="_Toc369848637"/>
      <w:bookmarkStart w:id="149" w:name="_Toc373743193"/>
      <w:bookmarkStart w:id="150" w:name="_Toc373743406"/>
      <w:bookmarkEnd w:id="142"/>
      <w:r>
        <w:rPr>
          <w:sz w:val="22"/>
          <w:szCs w:val="22"/>
        </w:rPr>
        <w:t>FORMA DE PAGO</w:t>
      </w:r>
    </w:p>
    <w:p>
      <w:pPr>
        <w:pStyle w:val="Ttulo"/>
        <w:ind w:left="360"/>
        <w:jc w:val="left"/>
        <w:rPr>
          <w:sz w:val="22"/>
          <w:szCs w:val="22"/>
        </w:rPr>
      </w:pPr>
    </w:p>
    <w:p>
      <w:pPr>
        <w:pStyle w:val="Textoindependiente"/>
        <w:spacing w:after="0"/>
        <w:jc w:val="both"/>
        <w:rPr>
          <w:rFonts w:eastAsia="Calibri"/>
          <w:sz w:val="22"/>
          <w:szCs w:val="22"/>
          <w:lang w:eastAsia="es-EC"/>
        </w:rPr>
      </w:pPr>
      <w:bookmarkStart w:id="151" w:name="_Toc369788217"/>
      <w:bookmarkStart w:id="152" w:name="_Toc373743194"/>
      <w:bookmarkStart w:id="153" w:name="_Toc373743407"/>
      <w:bookmarkEnd w:id="143"/>
      <w:bookmarkEnd w:id="144"/>
      <w:bookmarkEnd w:id="145"/>
      <w:bookmarkEnd w:id="146"/>
      <w:bookmarkEnd w:id="147"/>
      <w:bookmarkEnd w:id="148"/>
      <w:bookmarkEnd w:id="149"/>
      <w:bookmarkEnd w:id="150"/>
      <w:r>
        <w:rPr>
          <w:rFonts w:eastAsia="Calibri"/>
          <w:sz w:val="22"/>
          <w:szCs w:val="22"/>
          <w:lang w:eastAsia="es-EC"/>
        </w:rPr>
        <w:t>El monto total del contrato se pagará al Consultor de la siguiente manera:</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Consultor no recibirá ninguna otra clase de compensación fuera de la que se detalla en el presente Contrato.</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Contratante pagará al Consultor dentro de diez (10) siguientes a que reciba el producto y la factura por concepto de sus honorarios.</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Una vez recibida la solicitud, el administrador de contrato elaborará un informe dirigido a la Máxima Autoridad o su Delegado para la aprobación, respecto a la terminación del contrato.</w:t>
      </w:r>
    </w:p>
    <w:p>
      <w:pPr>
        <w:jc w:val="both"/>
        <w:rPr>
          <w:rFonts w:eastAsiaTheme="minorEastAsia"/>
          <w:i/>
          <w:iCs/>
          <w:color w:val="4472C4" w:themeColor="accent1"/>
          <w:sz w:val="22"/>
          <w:szCs w:val="22"/>
          <w:lang w:val="es-ES"/>
        </w:rPr>
        <w:sectPr>
          <w:headerReference w:type="default" r:id="rId19"/>
          <w:pgSz w:w="11907" w:h="16839" w:code="9"/>
          <w:pgMar w:top="1417" w:right="1417" w:bottom="1417" w:left="1701" w:header="708" w:footer="708" w:gutter="0"/>
          <w:cols w:space="708"/>
          <w:docGrid w:linePitch="360"/>
        </w:sectPr>
      </w:pPr>
    </w:p>
    <w:p>
      <w:pPr>
        <w:pStyle w:val="Ttulo1"/>
        <w:spacing w:before="40" w:after="40"/>
        <w:jc w:val="center"/>
        <w:rPr>
          <w:rFonts w:ascii="Times New Roman" w:hAnsi="Times New Roman" w:cs="Times New Roman"/>
          <w:sz w:val="22"/>
          <w:szCs w:val="22"/>
        </w:rPr>
      </w:pPr>
      <w:bookmarkStart w:id="154" w:name="_Toc167725317"/>
      <w:r>
        <w:rPr>
          <w:rFonts w:ascii="Times New Roman" w:hAnsi="Times New Roman" w:cs="Times New Roman"/>
          <w:sz w:val="22"/>
          <w:szCs w:val="22"/>
        </w:rPr>
        <w:t>SECCIÓN 3:</w:t>
      </w:r>
      <w:bookmarkEnd w:id="151"/>
      <w:bookmarkEnd w:id="152"/>
      <w:bookmarkEnd w:id="153"/>
      <w:r>
        <w:rPr>
          <w:rFonts w:ascii="Times New Roman" w:hAnsi="Times New Roman" w:cs="Times New Roman"/>
          <w:sz w:val="22"/>
          <w:szCs w:val="22"/>
        </w:rPr>
        <w:t xml:space="preserve"> TÉRMINOS DE REFERENCIA</w:t>
      </w:r>
      <w:r>
        <w:rPr>
          <w:rStyle w:val="Refdenotaalpie"/>
          <w:rFonts w:cs="Times New Roman"/>
          <w:sz w:val="22"/>
          <w:szCs w:val="22"/>
        </w:rPr>
        <w:footnoteReference w:id="2"/>
      </w:r>
      <w:bookmarkEnd w:id="154"/>
    </w:p>
    <w:p>
      <w:pPr>
        <w:jc w:val="both"/>
        <w:rPr>
          <w:b/>
          <w:sz w:val="22"/>
          <w:szCs w:val="22"/>
          <w:lang w:val="es-ES_tradnl"/>
        </w:rPr>
      </w:pPr>
    </w:p>
    <w:p>
      <w:pPr>
        <w:jc w:val="center"/>
        <w:rPr>
          <w:b/>
          <w:sz w:val="22"/>
          <w:szCs w:val="22"/>
          <w:lang w:val="es-ES_tradnl"/>
        </w:rPr>
      </w:pPr>
      <w:r>
        <w:rPr>
          <w:rFonts w:eastAsia="Calibri"/>
          <w:b/>
          <w:spacing w:val="-3"/>
          <w:sz w:val="22"/>
          <w:szCs w:val="22"/>
        </w:rPr>
        <w:t>EC-L1249-P00018</w:t>
      </w:r>
    </w:p>
    <w:p>
      <w:pPr>
        <w:tabs>
          <w:tab w:val="center" w:pos="4680"/>
        </w:tabs>
        <w:suppressAutoHyphens/>
        <w:jc w:val="both"/>
        <w:rPr>
          <w:b/>
          <w:spacing w:val="-2"/>
          <w:sz w:val="22"/>
          <w:szCs w:val="22"/>
          <w:lang w:val="es-ES_tradnl"/>
        </w:rPr>
      </w:pPr>
    </w:p>
    <w:p>
      <w:pPr>
        <w:pStyle w:val="Prrafodelista"/>
        <w:numPr>
          <w:ilvl w:val="0"/>
          <w:numId w:val="31"/>
        </w:numPr>
        <w:tabs>
          <w:tab w:val="left" w:pos="-1440"/>
          <w:tab w:val="left" w:pos="-720"/>
        </w:tabs>
        <w:suppressAutoHyphens/>
        <w:jc w:val="both"/>
        <w:rPr>
          <w:b/>
          <w:sz w:val="22"/>
          <w:szCs w:val="22"/>
          <w:lang w:val="es-ES_tradnl"/>
        </w:rPr>
      </w:pPr>
      <w:r>
        <w:rPr>
          <w:b/>
          <w:sz w:val="22"/>
          <w:szCs w:val="22"/>
          <w:lang w:val="es-ES_tradnl"/>
        </w:rPr>
        <w:t>ANTECEDENTES</w:t>
      </w:r>
    </w:p>
    <w:p>
      <w:pPr>
        <w:tabs>
          <w:tab w:val="left" w:pos="-1440"/>
          <w:tab w:val="left" w:pos="-720"/>
        </w:tabs>
        <w:suppressAutoHyphens/>
        <w:jc w:val="both"/>
        <w:rPr>
          <w:b/>
          <w:sz w:val="22"/>
          <w:szCs w:val="22"/>
          <w:lang w:val="es-ES_tradnl"/>
        </w:rPr>
      </w:pPr>
    </w:p>
    <w:p>
      <w:pPr>
        <w:pStyle w:val="Textoindependiente"/>
        <w:spacing w:after="0"/>
        <w:jc w:val="both"/>
        <w:rPr>
          <w:sz w:val="22"/>
          <w:szCs w:val="22"/>
        </w:rPr>
      </w:pPr>
      <w:r>
        <w:rPr>
          <w:sz w:val="22"/>
          <w:szCs w:val="22"/>
        </w:rPr>
        <w:t>El artículo 425 de la Constitución de la República del Ecuxador, establece: “</w:t>
      </w:r>
      <w:r>
        <w:rPr>
          <w:i/>
          <w:sz w:val="22"/>
          <w:szCs w:val="22"/>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Pr>
          <w:sz w:val="22"/>
          <w:szCs w:val="22"/>
        </w:rPr>
        <w:t>.</w:t>
      </w:r>
    </w:p>
    <w:p>
      <w:pPr>
        <w:pStyle w:val="Prrafodelista"/>
        <w:ind w:left="0" w:right="26"/>
        <w:jc w:val="both"/>
        <w:rPr>
          <w:rFonts w:eastAsia="Calibri"/>
          <w:sz w:val="22"/>
          <w:szCs w:val="22"/>
        </w:rPr>
      </w:pPr>
    </w:p>
    <w:p>
      <w:pPr>
        <w:pStyle w:val="Textoindependiente"/>
        <w:spacing w:after="0"/>
        <w:jc w:val="both"/>
        <w:rPr>
          <w:sz w:val="22"/>
          <w:szCs w:val="22"/>
        </w:rPr>
      </w:pPr>
      <w:r>
        <w:rPr>
          <w:sz w:val="22"/>
          <w:szCs w:val="22"/>
        </w:rPr>
        <w:t>El</w:t>
      </w:r>
      <w:r>
        <w:rPr>
          <w:spacing w:val="1"/>
          <w:sz w:val="22"/>
          <w:szCs w:val="22"/>
        </w:rPr>
        <w:t xml:space="preserve"> </w:t>
      </w:r>
      <w:r>
        <w:rPr>
          <w:sz w:val="22"/>
          <w:szCs w:val="22"/>
        </w:rPr>
        <w:t>Gobierno</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República</w:t>
      </w:r>
      <w:r>
        <w:rPr>
          <w:spacing w:val="1"/>
          <w:sz w:val="22"/>
          <w:szCs w:val="22"/>
        </w:rPr>
        <w:t xml:space="preserve"> </w:t>
      </w:r>
      <w:r>
        <w:rPr>
          <w:sz w:val="22"/>
          <w:szCs w:val="22"/>
        </w:rPr>
        <w:t>del</w:t>
      </w:r>
      <w:r>
        <w:rPr>
          <w:spacing w:val="1"/>
          <w:sz w:val="22"/>
          <w:szCs w:val="22"/>
        </w:rPr>
        <w:t xml:space="preserve"> </w:t>
      </w:r>
      <w:r>
        <w:rPr>
          <w:sz w:val="22"/>
          <w:szCs w:val="22"/>
        </w:rPr>
        <w:t>Ecuador</w:t>
      </w:r>
      <w:r>
        <w:rPr>
          <w:spacing w:val="1"/>
          <w:sz w:val="22"/>
          <w:szCs w:val="22"/>
        </w:rPr>
        <w:t xml:space="preserve"> </w:t>
      </w:r>
      <w:r>
        <w:rPr>
          <w:sz w:val="22"/>
          <w:szCs w:val="22"/>
        </w:rPr>
        <w:t>mantiene</w:t>
      </w:r>
      <w:r>
        <w:rPr>
          <w:spacing w:val="1"/>
          <w:sz w:val="22"/>
          <w:szCs w:val="22"/>
        </w:rPr>
        <w:t xml:space="preserve"> </w:t>
      </w:r>
      <w:r>
        <w:rPr>
          <w:sz w:val="22"/>
          <w:szCs w:val="22"/>
        </w:rPr>
        <w:t>con</w:t>
      </w:r>
      <w:r>
        <w:rPr>
          <w:spacing w:val="1"/>
          <w:sz w:val="22"/>
          <w:szCs w:val="22"/>
        </w:rPr>
        <w:t xml:space="preserve"> </w:t>
      </w:r>
      <w:r>
        <w:rPr>
          <w:sz w:val="22"/>
          <w:szCs w:val="22"/>
        </w:rPr>
        <w:t>el</w:t>
      </w:r>
      <w:r>
        <w:rPr>
          <w:spacing w:val="1"/>
          <w:sz w:val="22"/>
          <w:szCs w:val="22"/>
        </w:rPr>
        <w:t xml:space="preserve"> </w:t>
      </w:r>
      <w:r>
        <w:rPr>
          <w:sz w:val="22"/>
          <w:szCs w:val="22"/>
        </w:rPr>
        <w:t>Banco</w:t>
      </w:r>
      <w:r>
        <w:rPr>
          <w:spacing w:val="1"/>
          <w:sz w:val="22"/>
          <w:szCs w:val="22"/>
        </w:rPr>
        <w:t xml:space="preserve"> </w:t>
      </w:r>
      <w:r>
        <w:rPr>
          <w:sz w:val="22"/>
          <w:szCs w:val="22"/>
        </w:rPr>
        <w:t>Interamericano</w:t>
      </w:r>
      <w:r>
        <w:rPr>
          <w:spacing w:val="1"/>
          <w:sz w:val="22"/>
          <w:szCs w:val="22"/>
        </w:rPr>
        <w:t xml:space="preserve"> </w:t>
      </w:r>
      <w:r>
        <w:rPr>
          <w:sz w:val="22"/>
          <w:szCs w:val="22"/>
        </w:rPr>
        <w:t>de</w:t>
      </w:r>
      <w:r>
        <w:rPr>
          <w:spacing w:val="1"/>
          <w:sz w:val="22"/>
          <w:szCs w:val="22"/>
        </w:rPr>
        <w:t xml:space="preserve"> </w:t>
      </w:r>
      <w:r>
        <w:rPr>
          <w:sz w:val="22"/>
          <w:szCs w:val="22"/>
        </w:rPr>
        <w:t>Desarrollo</w:t>
      </w:r>
      <w:r>
        <w:rPr>
          <w:spacing w:val="1"/>
          <w:sz w:val="22"/>
          <w:szCs w:val="22"/>
        </w:rPr>
        <w:t xml:space="preserve"> </w:t>
      </w:r>
      <w:r>
        <w:rPr>
          <w:sz w:val="22"/>
          <w:szCs w:val="22"/>
        </w:rPr>
        <w:t>(BID),</w:t>
      </w:r>
      <w:r>
        <w:rPr>
          <w:spacing w:val="1"/>
          <w:sz w:val="22"/>
          <w:szCs w:val="22"/>
        </w:rPr>
        <w:t xml:space="preserve"> </w:t>
      </w:r>
      <w:r>
        <w:rPr>
          <w:sz w:val="22"/>
          <w:szCs w:val="22"/>
        </w:rPr>
        <w:t>la</w:t>
      </w:r>
      <w:r>
        <w:rPr>
          <w:spacing w:val="1"/>
          <w:sz w:val="22"/>
          <w:szCs w:val="22"/>
        </w:rPr>
        <w:t xml:space="preserve"> </w:t>
      </w:r>
      <w:r>
        <w:rPr>
          <w:sz w:val="22"/>
          <w:szCs w:val="22"/>
        </w:rPr>
        <w:t>operación</w:t>
      </w:r>
      <w:r>
        <w:rPr>
          <w:spacing w:val="1"/>
          <w:sz w:val="22"/>
          <w:szCs w:val="22"/>
        </w:rPr>
        <w:t xml:space="preserve"> </w:t>
      </w:r>
      <w:r>
        <w:rPr>
          <w:sz w:val="22"/>
          <w:szCs w:val="22"/>
        </w:rPr>
        <w:t>denominada</w:t>
      </w:r>
      <w:r>
        <w:rPr>
          <w:spacing w:val="1"/>
          <w:sz w:val="22"/>
          <w:szCs w:val="22"/>
        </w:rPr>
        <w:t xml:space="preserve"> </w:t>
      </w:r>
      <w:r>
        <w:rPr>
          <w:sz w:val="22"/>
          <w:szCs w:val="22"/>
        </w:rPr>
        <w:t>“Programa</w:t>
      </w:r>
      <w:r>
        <w:rPr>
          <w:spacing w:val="1"/>
          <w:sz w:val="22"/>
          <w:szCs w:val="22"/>
        </w:rPr>
        <w:t xml:space="preserve"> </w:t>
      </w:r>
      <w:r>
        <w:rPr>
          <w:sz w:val="22"/>
          <w:szCs w:val="22"/>
        </w:rPr>
        <w:t>de</w:t>
      </w:r>
      <w:r>
        <w:rPr>
          <w:spacing w:val="1"/>
          <w:sz w:val="22"/>
          <w:szCs w:val="22"/>
        </w:rPr>
        <w:t xml:space="preserve"> </w:t>
      </w:r>
      <w:r>
        <w:rPr>
          <w:sz w:val="22"/>
          <w:szCs w:val="22"/>
        </w:rPr>
        <w:t>Modernización</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Administración</w:t>
      </w:r>
      <w:r>
        <w:rPr>
          <w:spacing w:val="1"/>
          <w:sz w:val="22"/>
          <w:szCs w:val="22"/>
        </w:rPr>
        <w:t xml:space="preserve"> </w:t>
      </w:r>
      <w:r>
        <w:rPr>
          <w:sz w:val="22"/>
          <w:szCs w:val="22"/>
        </w:rPr>
        <w:t>Financiera</w:t>
      </w:r>
      <w:r>
        <w:rPr>
          <w:spacing w:val="1"/>
          <w:sz w:val="22"/>
          <w:szCs w:val="22"/>
        </w:rPr>
        <w:t xml:space="preserve"> </w:t>
      </w:r>
      <w:r>
        <w:rPr>
          <w:sz w:val="22"/>
          <w:szCs w:val="22"/>
        </w:rPr>
        <w:t>EC-L1249”,</w:t>
      </w:r>
      <w:r>
        <w:rPr>
          <w:spacing w:val="1"/>
          <w:sz w:val="22"/>
          <w:szCs w:val="22"/>
        </w:rPr>
        <w:t xml:space="preserve"> </w:t>
      </w:r>
      <w:r>
        <w:rPr>
          <w:sz w:val="22"/>
          <w:szCs w:val="22"/>
        </w:rPr>
        <w:t>mismo</w:t>
      </w:r>
      <w:r>
        <w:rPr>
          <w:spacing w:val="1"/>
          <w:sz w:val="22"/>
          <w:szCs w:val="22"/>
        </w:rPr>
        <w:t xml:space="preserve"> </w:t>
      </w:r>
      <w:r>
        <w:rPr>
          <w:sz w:val="22"/>
          <w:szCs w:val="22"/>
        </w:rPr>
        <w:t>que</w:t>
      </w:r>
      <w:r>
        <w:rPr>
          <w:spacing w:val="1"/>
          <w:sz w:val="22"/>
          <w:szCs w:val="22"/>
        </w:rPr>
        <w:t xml:space="preserve"> </w:t>
      </w:r>
      <w:r>
        <w:rPr>
          <w:sz w:val="22"/>
          <w:szCs w:val="22"/>
        </w:rPr>
        <w:t>está</w:t>
      </w:r>
      <w:r>
        <w:rPr>
          <w:spacing w:val="1"/>
          <w:sz w:val="22"/>
          <w:szCs w:val="22"/>
        </w:rPr>
        <w:t xml:space="preserve"> </w:t>
      </w:r>
      <w:r>
        <w:rPr>
          <w:sz w:val="22"/>
          <w:szCs w:val="22"/>
        </w:rPr>
        <w:t>estructurado</w:t>
      </w:r>
      <w:r>
        <w:rPr>
          <w:spacing w:val="61"/>
          <w:sz w:val="22"/>
          <w:szCs w:val="22"/>
        </w:rPr>
        <w:t xml:space="preserve"> </w:t>
      </w:r>
      <w:r>
        <w:rPr>
          <w:sz w:val="22"/>
          <w:szCs w:val="22"/>
        </w:rPr>
        <w:t>por</w:t>
      </w:r>
      <w:r>
        <w:rPr>
          <w:spacing w:val="61"/>
          <w:sz w:val="22"/>
          <w:szCs w:val="22"/>
        </w:rPr>
        <w:t xml:space="preserve"> </w:t>
      </w:r>
      <w:r>
        <w:rPr>
          <w:sz w:val="22"/>
          <w:szCs w:val="22"/>
        </w:rPr>
        <w:t>tres</w:t>
      </w:r>
      <w:r>
        <w:rPr>
          <w:spacing w:val="1"/>
          <w:sz w:val="22"/>
          <w:szCs w:val="22"/>
        </w:rPr>
        <w:t xml:space="preserve"> </w:t>
      </w:r>
      <w:r>
        <w:rPr>
          <w:sz w:val="22"/>
          <w:szCs w:val="22"/>
        </w:rPr>
        <w:t>componentes,</w:t>
      </w:r>
      <w:r>
        <w:rPr>
          <w:spacing w:val="1"/>
          <w:sz w:val="22"/>
          <w:szCs w:val="22"/>
        </w:rPr>
        <w:t xml:space="preserve"> </w:t>
      </w:r>
      <w:r>
        <w:rPr>
          <w:sz w:val="22"/>
          <w:szCs w:val="22"/>
        </w:rPr>
        <w:t>los</w:t>
      </w:r>
      <w:r>
        <w:rPr>
          <w:spacing w:val="1"/>
          <w:sz w:val="22"/>
          <w:szCs w:val="22"/>
        </w:rPr>
        <w:t xml:space="preserve"> </w:t>
      </w:r>
      <w:r>
        <w:rPr>
          <w:sz w:val="22"/>
          <w:szCs w:val="22"/>
        </w:rPr>
        <w:t>dos</w:t>
      </w:r>
      <w:r>
        <w:rPr>
          <w:spacing w:val="1"/>
          <w:sz w:val="22"/>
          <w:szCs w:val="22"/>
        </w:rPr>
        <w:t xml:space="preserve"> </w:t>
      </w:r>
      <w:r>
        <w:rPr>
          <w:sz w:val="22"/>
          <w:szCs w:val="22"/>
        </w:rPr>
        <w:t>primeros</w:t>
      </w:r>
      <w:r>
        <w:rPr>
          <w:spacing w:val="1"/>
          <w:sz w:val="22"/>
          <w:szCs w:val="22"/>
        </w:rPr>
        <w:t xml:space="preserve"> </w:t>
      </w:r>
      <w:r>
        <w:rPr>
          <w:sz w:val="22"/>
          <w:szCs w:val="22"/>
        </w:rPr>
        <w:t>serán</w:t>
      </w:r>
      <w:r>
        <w:rPr>
          <w:spacing w:val="1"/>
          <w:sz w:val="22"/>
          <w:szCs w:val="22"/>
        </w:rPr>
        <w:t xml:space="preserve"> </w:t>
      </w:r>
      <w:r>
        <w:rPr>
          <w:sz w:val="22"/>
          <w:szCs w:val="22"/>
        </w:rPr>
        <w:t>gestionados</w:t>
      </w:r>
      <w:r>
        <w:rPr>
          <w:spacing w:val="1"/>
          <w:sz w:val="22"/>
          <w:szCs w:val="22"/>
        </w:rPr>
        <w:t xml:space="preserve"> </w:t>
      </w:r>
      <w:r>
        <w:rPr>
          <w:sz w:val="22"/>
          <w:szCs w:val="22"/>
        </w:rPr>
        <w:t>por</w:t>
      </w:r>
      <w:r>
        <w:rPr>
          <w:spacing w:val="1"/>
          <w:sz w:val="22"/>
          <w:szCs w:val="22"/>
        </w:rPr>
        <w:t xml:space="preserve"> </w:t>
      </w:r>
      <w:r>
        <w:rPr>
          <w:sz w:val="22"/>
          <w:szCs w:val="22"/>
        </w:rPr>
        <w:t>el</w:t>
      </w:r>
      <w:r>
        <w:rPr>
          <w:spacing w:val="1"/>
          <w:sz w:val="22"/>
          <w:szCs w:val="22"/>
        </w:rPr>
        <w:t xml:space="preserve"> </w:t>
      </w:r>
      <w:r>
        <w:rPr>
          <w:sz w:val="22"/>
          <w:szCs w:val="22"/>
        </w:rPr>
        <w:t>Ministerio</w:t>
      </w:r>
      <w:r>
        <w:rPr>
          <w:spacing w:val="1"/>
          <w:sz w:val="22"/>
          <w:szCs w:val="22"/>
        </w:rPr>
        <w:t xml:space="preserve"> </w:t>
      </w:r>
      <w:r>
        <w:rPr>
          <w:sz w:val="22"/>
          <w:szCs w:val="22"/>
        </w:rPr>
        <w:t>de</w:t>
      </w:r>
      <w:r>
        <w:rPr>
          <w:spacing w:val="1"/>
          <w:sz w:val="22"/>
          <w:szCs w:val="22"/>
        </w:rPr>
        <w:t xml:space="preserve"> </w:t>
      </w:r>
      <w:r>
        <w:rPr>
          <w:sz w:val="22"/>
          <w:szCs w:val="22"/>
        </w:rPr>
        <w:t>Economía</w:t>
      </w:r>
      <w:r>
        <w:rPr>
          <w:spacing w:val="1"/>
          <w:sz w:val="22"/>
          <w:szCs w:val="22"/>
        </w:rPr>
        <w:t xml:space="preserve"> </w:t>
      </w:r>
      <w:r>
        <w:rPr>
          <w:sz w:val="22"/>
          <w:szCs w:val="22"/>
        </w:rPr>
        <w:t>y</w:t>
      </w:r>
      <w:r>
        <w:rPr>
          <w:spacing w:val="1"/>
          <w:sz w:val="22"/>
          <w:szCs w:val="22"/>
        </w:rPr>
        <w:t xml:space="preserve"> </w:t>
      </w:r>
      <w:r>
        <w:rPr>
          <w:sz w:val="22"/>
          <w:szCs w:val="22"/>
        </w:rPr>
        <w:t>Finanzas,</w:t>
      </w:r>
      <w:r>
        <w:rPr>
          <w:spacing w:val="15"/>
          <w:sz w:val="22"/>
          <w:szCs w:val="22"/>
        </w:rPr>
        <w:t xml:space="preserve"> </w:t>
      </w:r>
      <w:r>
        <w:rPr>
          <w:sz w:val="22"/>
          <w:szCs w:val="22"/>
        </w:rPr>
        <w:t>mientras</w:t>
      </w:r>
      <w:r>
        <w:rPr>
          <w:spacing w:val="17"/>
          <w:sz w:val="22"/>
          <w:szCs w:val="22"/>
        </w:rPr>
        <w:t xml:space="preserve"> </w:t>
      </w:r>
      <w:r>
        <w:rPr>
          <w:sz w:val="22"/>
          <w:szCs w:val="22"/>
        </w:rPr>
        <w:t>que</w:t>
      </w:r>
      <w:r>
        <w:rPr>
          <w:spacing w:val="17"/>
          <w:sz w:val="22"/>
          <w:szCs w:val="22"/>
        </w:rPr>
        <w:t xml:space="preserve"> </w:t>
      </w:r>
      <w:r>
        <w:rPr>
          <w:sz w:val="22"/>
          <w:szCs w:val="22"/>
        </w:rPr>
        <w:t>el</w:t>
      </w:r>
      <w:r>
        <w:rPr>
          <w:spacing w:val="15"/>
          <w:sz w:val="22"/>
          <w:szCs w:val="22"/>
        </w:rPr>
        <w:t xml:space="preserve"> </w:t>
      </w:r>
      <w:r>
        <w:rPr>
          <w:sz w:val="22"/>
          <w:szCs w:val="22"/>
        </w:rPr>
        <w:t>tercero</w:t>
      </w:r>
      <w:r>
        <w:rPr>
          <w:spacing w:val="15"/>
          <w:sz w:val="22"/>
          <w:szCs w:val="22"/>
        </w:rPr>
        <w:t xml:space="preserve"> </w:t>
      </w:r>
      <w:r>
        <w:rPr>
          <w:sz w:val="22"/>
          <w:szCs w:val="22"/>
        </w:rPr>
        <w:t>que</w:t>
      </w:r>
      <w:r>
        <w:rPr>
          <w:spacing w:val="16"/>
          <w:sz w:val="22"/>
          <w:szCs w:val="22"/>
        </w:rPr>
        <w:t xml:space="preserve"> </w:t>
      </w:r>
      <w:r>
        <w:rPr>
          <w:sz w:val="22"/>
          <w:szCs w:val="22"/>
        </w:rPr>
        <w:t>hace</w:t>
      </w:r>
      <w:r>
        <w:rPr>
          <w:spacing w:val="29"/>
          <w:sz w:val="22"/>
          <w:szCs w:val="22"/>
        </w:rPr>
        <w:t xml:space="preserve"> </w:t>
      </w:r>
      <w:r>
        <w:rPr>
          <w:sz w:val="22"/>
          <w:szCs w:val="22"/>
        </w:rPr>
        <w:t>referencia</w:t>
      </w:r>
      <w:r>
        <w:rPr>
          <w:spacing w:val="16"/>
          <w:sz w:val="22"/>
          <w:szCs w:val="22"/>
        </w:rPr>
        <w:t xml:space="preserve"> </w:t>
      </w:r>
      <w:r>
        <w:rPr>
          <w:sz w:val="22"/>
          <w:szCs w:val="22"/>
        </w:rPr>
        <w:t>al</w:t>
      </w:r>
      <w:r>
        <w:rPr>
          <w:spacing w:val="17"/>
          <w:sz w:val="22"/>
          <w:szCs w:val="22"/>
        </w:rPr>
        <w:t xml:space="preserve"> </w:t>
      </w:r>
      <w:r>
        <w:rPr>
          <w:sz w:val="22"/>
          <w:szCs w:val="22"/>
        </w:rPr>
        <w:t>“Fortalecimiento</w:t>
      </w:r>
      <w:r>
        <w:rPr>
          <w:spacing w:val="18"/>
          <w:sz w:val="22"/>
          <w:szCs w:val="22"/>
        </w:rPr>
        <w:t xml:space="preserve"> </w:t>
      </w:r>
      <w:r>
        <w:rPr>
          <w:sz w:val="22"/>
          <w:szCs w:val="22"/>
        </w:rPr>
        <w:t>institucional</w:t>
      </w:r>
      <w:r>
        <w:rPr>
          <w:spacing w:val="15"/>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PGE”</w:t>
      </w:r>
      <w:r>
        <w:rPr>
          <w:spacing w:val="1"/>
          <w:sz w:val="22"/>
          <w:szCs w:val="22"/>
        </w:rPr>
        <w:t xml:space="preserve"> </w:t>
      </w:r>
      <w:r>
        <w:rPr>
          <w:sz w:val="22"/>
          <w:szCs w:val="22"/>
        </w:rPr>
        <w:t>está</w:t>
      </w:r>
      <w:r>
        <w:rPr>
          <w:spacing w:val="1"/>
          <w:sz w:val="22"/>
          <w:szCs w:val="22"/>
        </w:rPr>
        <w:t xml:space="preserve"> </w:t>
      </w:r>
      <w:r>
        <w:rPr>
          <w:sz w:val="22"/>
          <w:szCs w:val="22"/>
        </w:rPr>
        <w:t>siendo</w:t>
      </w:r>
      <w:r>
        <w:rPr>
          <w:spacing w:val="1"/>
          <w:sz w:val="22"/>
          <w:szCs w:val="22"/>
        </w:rPr>
        <w:t xml:space="preserve"> </w:t>
      </w:r>
      <w:r>
        <w:rPr>
          <w:sz w:val="22"/>
          <w:szCs w:val="22"/>
        </w:rPr>
        <w:t>implementado</w:t>
      </w:r>
      <w:r>
        <w:rPr>
          <w:spacing w:val="1"/>
          <w:sz w:val="22"/>
          <w:szCs w:val="22"/>
        </w:rPr>
        <w:t xml:space="preserve"> </w:t>
      </w:r>
      <w:r>
        <w:rPr>
          <w:sz w:val="22"/>
          <w:szCs w:val="22"/>
        </w:rPr>
        <w:t>por</w:t>
      </w:r>
      <w:r>
        <w:rPr>
          <w:spacing w:val="1"/>
          <w:sz w:val="22"/>
          <w:szCs w:val="22"/>
        </w:rPr>
        <w:t xml:space="preserve"> </w:t>
      </w:r>
      <w:r>
        <w:rPr>
          <w:sz w:val="22"/>
          <w:szCs w:val="22"/>
        </w:rPr>
        <w:t>la</w:t>
      </w:r>
      <w:r>
        <w:rPr>
          <w:spacing w:val="1"/>
          <w:sz w:val="22"/>
          <w:szCs w:val="22"/>
        </w:rPr>
        <w:t xml:space="preserve"> </w:t>
      </w:r>
      <w:r>
        <w:rPr>
          <w:sz w:val="22"/>
          <w:szCs w:val="22"/>
        </w:rPr>
        <w:t>Procuraduría</w:t>
      </w:r>
      <w:r>
        <w:rPr>
          <w:spacing w:val="1"/>
          <w:sz w:val="22"/>
          <w:szCs w:val="22"/>
        </w:rPr>
        <w:t xml:space="preserve"> </w:t>
      </w:r>
      <w:r>
        <w:rPr>
          <w:sz w:val="22"/>
          <w:szCs w:val="22"/>
        </w:rPr>
        <w:t>General</w:t>
      </w:r>
      <w:r>
        <w:rPr>
          <w:spacing w:val="1"/>
          <w:sz w:val="22"/>
          <w:szCs w:val="22"/>
        </w:rPr>
        <w:t xml:space="preserve"> </w:t>
      </w:r>
      <w:r>
        <w:rPr>
          <w:sz w:val="22"/>
          <w:szCs w:val="22"/>
        </w:rPr>
        <w:t>del</w:t>
      </w:r>
      <w:r>
        <w:rPr>
          <w:spacing w:val="1"/>
          <w:sz w:val="22"/>
          <w:szCs w:val="22"/>
        </w:rPr>
        <w:t xml:space="preserve"> </w:t>
      </w:r>
      <w:r>
        <w:rPr>
          <w:sz w:val="22"/>
          <w:szCs w:val="22"/>
        </w:rPr>
        <w:t>Estado,</w:t>
      </w:r>
      <w:r>
        <w:rPr>
          <w:spacing w:val="1"/>
          <w:sz w:val="22"/>
          <w:szCs w:val="22"/>
        </w:rPr>
        <w:t xml:space="preserve"> </w:t>
      </w:r>
      <w:r>
        <w:rPr>
          <w:sz w:val="22"/>
          <w:szCs w:val="22"/>
        </w:rPr>
        <w:t xml:space="preserve">la </w:t>
      </w:r>
      <w:r>
        <w:rPr>
          <w:spacing w:val="-57"/>
          <w:sz w:val="22"/>
          <w:szCs w:val="22"/>
        </w:rPr>
        <w:t xml:space="preserve"> </w:t>
      </w:r>
      <w:r>
        <w:rPr>
          <w:sz w:val="22"/>
          <w:szCs w:val="22"/>
        </w:rPr>
        <w:t>responsabilidad</w:t>
      </w:r>
      <w:r>
        <w:rPr>
          <w:spacing w:val="12"/>
          <w:sz w:val="22"/>
          <w:szCs w:val="22"/>
        </w:rPr>
        <w:t xml:space="preserve"> </w:t>
      </w:r>
      <w:r>
        <w:rPr>
          <w:sz w:val="22"/>
          <w:szCs w:val="22"/>
        </w:rPr>
        <w:t>de</w:t>
      </w:r>
      <w:r>
        <w:rPr>
          <w:spacing w:val="9"/>
          <w:sz w:val="22"/>
          <w:szCs w:val="22"/>
        </w:rPr>
        <w:t xml:space="preserve"> </w:t>
      </w:r>
      <w:r>
        <w:rPr>
          <w:sz w:val="22"/>
          <w:szCs w:val="22"/>
        </w:rPr>
        <w:t>la</w:t>
      </w:r>
      <w:r>
        <w:rPr>
          <w:spacing w:val="12"/>
          <w:sz w:val="22"/>
          <w:szCs w:val="22"/>
        </w:rPr>
        <w:t xml:space="preserve"> </w:t>
      </w:r>
      <w:r>
        <w:rPr>
          <w:sz w:val="22"/>
          <w:szCs w:val="22"/>
        </w:rPr>
        <w:t>ejecución</w:t>
      </w:r>
      <w:r>
        <w:rPr>
          <w:spacing w:val="12"/>
          <w:sz w:val="22"/>
          <w:szCs w:val="22"/>
        </w:rPr>
        <w:t xml:space="preserve"> </w:t>
      </w:r>
      <w:r>
        <w:rPr>
          <w:sz w:val="22"/>
          <w:szCs w:val="22"/>
        </w:rPr>
        <w:t>del</w:t>
      </w:r>
      <w:r>
        <w:rPr>
          <w:spacing w:val="14"/>
          <w:sz w:val="22"/>
          <w:szCs w:val="22"/>
        </w:rPr>
        <w:t xml:space="preserve"> </w:t>
      </w:r>
      <w:r>
        <w:rPr>
          <w:sz w:val="22"/>
          <w:szCs w:val="22"/>
        </w:rPr>
        <w:t>programa</w:t>
      </w:r>
      <w:r>
        <w:rPr>
          <w:spacing w:val="9"/>
          <w:sz w:val="22"/>
          <w:szCs w:val="22"/>
        </w:rPr>
        <w:t xml:space="preserve"> </w:t>
      </w:r>
      <w:r>
        <w:rPr>
          <w:sz w:val="22"/>
          <w:szCs w:val="22"/>
        </w:rPr>
        <w:t>se</w:t>
      </w:r>
      <w:r>
        <w:rPr>
          <w:spacing w:val="12"/>
          <w:sz w:val="22"/>
          <w:szCs w:val="22"/>
        </w:rPr>
        <w:t xml:space="preserve"> </w:t>
      </w:r>
      <w:r>
        <w:rPr>
          <w:sz w:val="22"/>
          <w:szCs w:val="22"/>
        </w:rPr>
        <w:t>realizará</w:t>
      </w:r>
      <w:r>
        <w:rPr>
          <w:spacing w:val="9"/>
          <w:sz w:val="22"/>
          <w:szCs w:val="22"/>
        </w:rPr>
        <w:t xml:space="preserve"> </w:t>
      </w:r>
      <w:r>
        <w:rPr>
          <w:sz w:val="22"/>
          <w:szCs w:val="22"/>
        </w:rPr>
        <w:t>de</w:t>
      </w:r>
      <w:r>
        <w:rPr>
          <w:spacing w:val="9"/>
          <w:sz w:val="22"/>
          <w:szCs w:val="22"/>
        </w:rPr>
        <w:t xml:space="preserve"> </w:t>
      </w:r>
      <w:r>
        <w:rPr>
          <w:sz w:val="22"/>
          <w:szCs w:val="22"/>
        </w:rPr>
        <w:t>la</w:t>
      </w:r>
      <w:r>
        <w:rPr>
          <w:spacing w:val="9"/>
          <w:sz w:val="22"/>
          <w:szCs w:val="22"/>
        </w:rPr>
        <w:t xml:space="preserve"> </w:t>
      </w:r>
      <w:r>
        <w:rPr>
          <w:sz w:val="22"/>
          <w:szCs w:val="22"/>
        </w:rPr>
        <w:t>siguiente</w:t>
      </w:r>
      <w:r>
        <w:rPr>
          <w:spacing w:val="13"/>
          <w:sz w:val="22"/>
          <w:szCs w:val="22"/>
        </w:rPr>
        <w:t xml:space="preserve"> </w:t>
      </w:r>
      <w:r>
        <w:rPr>
          <w:sz w:val="22"/>
          <w:szCs w:val="22"/>
        </w:rPr>
        <w:t>manera:</w:t>
      </w:r>
    </w:p>
    <w:p>
      <w:pPr>
        <w:pStyle w:val="Textoindependiente"/>
        <w:spacing w:after="0"/>
        <w:jc w:val="both"/>
        <w:rPr>
          <w:sz w:val="22"/>
          <w:szCs w:val="22"/>
        </w:rPr>
      </w:pP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903"/>
      </w:tblGrid>
      <w:tr>
        <w:trPr>
          <w:trHeight w:val="274"/>
        </w:trPr>
        <w:tc>
          <w:tcPr>
            <w:tcW w:w="1200" w:type="dxa"/>
            <w:shd w:val="clear" w:color="auto" w:fill="auto"/>
            <w:vAlign w:val="center"/>
          </w:tcPr>
          <w:p>
            <w:pPr>
              <w:pStyle w:val="TableParagraph"/>
              <w:jc w:val="both"/>
              <w:rPr>
                <w:b/>
              </w:rPr>
            </w:pPr>
            <w:r>
              <w:rPr>
                <w:b/>
              </w:rPr>
              <w:t>ENTIDAD</w:t>
            </w:r>
          </w:p>
        </w:tc>
        <w:tc>
          <w:tcPr>
            <w:tcW w:w="3903" w:type="dxa"/>
            <w:shd w:val="clear" w:color="auto" w:fill="auto"/>
            <w:vAlign w:val="center"/>
          </w:tcPr>
          <w:p>
            <w:pPr>
              <w:pStyle w:val="TableParagraph"/>
              <w:jc w:val="both"/>
              <w:rPr>
                <w:b/>
              </w:rPr>
            </w:pPr>
            <w:r>
              <w:rPr>
                <w:b/>
              </w:rPr>
              <w:t>TIPO</w:t>
            </w:r>
            <w:r>
              <w:rPr>
                <w:b/>
                <w:spacing w:val="-2"/>
              </w:rPr>
              <w:t xml:space="preserve"> </w:t>
            </w:r>
            <w:r>
              <w:rPr>
                <w:b/>
              </w:rPr>
              <w:t>DE</w:t>
            </w:r>
            <w:r>
              <w:rPr>
                <w:b/>
                <w:spacing w:val="-2"/>
              </w:rPr>
              <w:t xml:space="preserve"> </w:t>
            </w:r>
            <w:r>
              <w:rPr>
                <w:b/>
              </w:rPr>
              <w:t>RESPONSABILIDAD</w:t>
            </w:r>
          </w:p>
        </w:tc>
      </w:tr>
      <w:tr>
        <w:trPr>
          <w:trHeight w:val="460"/>
        </w:trPr>
        <w:tc>
          <w:tcPr>
            <w:tcW w:w="1200" w:type="dxa"/>
            <w:shd w:val="clear" w:color="auto" w:fill="auto"/>
            <w:vAlign w:val="center"/>
          </w:tcPr>
          <w:p>
            <w:pPr>
              <w:pStyle w:val="TableParagraph"/>
              <w:jc w:val="both"/>
            </w:pPr>
            <w:r>
              <w:t>MEF</w:t>
            </w:r>
          </w:p>
        </w:tc>
        <w:tc>
          <w:tcPr>
            <w:tcW w:w="3903" w:type="dxa"/>
            <w:shd w:val="clear" w:color="auto" w:fill="auto"/>
            <w:vAlign w:val="center"/>
          </w:tcPr>
          <w:p>
            <w:pPr>
              <w:pStyle w:val="TableParagraph"/>
              <w:jc w:val="both"/>
            </w:pPr>
            <w:r>
              <w:t>Organismo</w:t>
            </w:r>
            <w:r>
              <w:rPr>
                <w:spacing w:val="-3"/>
              </w:rPr>
              <w:t xml:space="preserve"> </w:t>
            </w:r>
            <w:r>
              <w:t>Ejecutor</w:t>
            </w:r>
            <w:r>
              <w:rPr>
                <w:spacing w:val="-2"/>
              </w:rPr>
              <w:t xml:space="preserve"> </w:t>
            </w:r>
            <w:r>
              <w:t>del</w:t>
            </w:r>
            <w:r>
              <w:rPr>
                <w:spacing w:val="-2"/>
              </w:rPr>
              <w:t xml:space="preserve"> </w:t>
            </w:r>
            <w:r>
              <w:t>Programa (OE)</w:t>
            </w:r>
          </w:p>
        </w:tc>
      </w:tr>
      <w:tr>
        <w:trPr>
          <w:trHeight w:val="424"/>
        </w:trPr>
        <w:tc>
          <w:tcPr>
            <w:tcW w:w="1200" w:type="dxa"/>
            <w:shd w:val="clear" w:color="auto" w:fill="auto"/>
            <w:vAlign w:val="center"/>
          </w:tcPr>
          <w:p>
            <w:pPr>
              <w:pStyle w:val="TableParagraph"/>
              <w:jc w:val="both"/>
            </w:pPr>
            <w:r>
              <w:t>PGE</w:t>
            </w:r>
          </w:p>
        </w:tc>
        <w:tc>
          <w:tcPr>
            <w:tcW w:w="3903" w:type="dxa"/>
            <w:shd w:val="clear" w:color="auto" w:fill="auto"/>
            <w:vAlign w:val="center"/>
          </w:tcPr>
          <w:p>
            <w:pPr>
              <w:pStyle w:val="TableParagraph"/>
              <w:jc w:val="both"/>
            </w:pPr>
            <w:r>
              <w:t>Organismo</w:t>
            </w:r>
            <w:r>
              <w:rPr>
                <w:spacing w:val="-2"/>
              </w:rPr>
              <w:t xml:space="preserve"> </w:t>
            </w:r>
            <w:r>
              <w:t>Subejecutor</w:t>
            </w:r>
            <w:r>
              <w:rPr>
                <w:spacing w:val="-2"/>
              </w:rPr>
              <w:t xml:space="preserve"> </w:t>
            </w:r>
            <w:r>
              <w:t>(OSE)</w:t>
            </w:r>
          </w:p>
        </w:tc>
      </w:tr>
    </w:tbl>
    <w:p>
      <w:pPr>
        <w:pStyle w:val="Textoindependiente"/>
        <w:spacing w:after="0"/>
        <w:jc w:val="both"/>
        <w:rPr>
          <w:sz w:val="22"/>
          <w:szCs w:val="22"/>
        </w:rPr>
      </w:pPr>
    </w:p>
    <w:p>
      <w:pPr>
        <w:pStyle w:val="Textoindependiente"/>
        <w:spacing w:after="0"/>
        <w:jc w:val="both"/>
        <w:rPr>
          <w:sz w:val="22"/>
          <w:szCs w:val="22"/>
        </w:rPr>
      </w:pPr>
      <w:r>
        <w:rPr>
          <w:sz w:val="22"/>
          <w:szCs w:val="22"/>
        </w:rPr>
        <w:t>De acuerdo con lo estipulado en la “Estructura Administrativa para la Gestión del Programa”</w:t>
      </w:r>
      <w:r>
        <w:rPr>
          <w:spacing w:val="1"/>
          <w:sz w:val="22"/>
          <w:szCs w:val="22"/>
        </w:rPr>
        <w:t xml:space="preserve"> </w:t>
      </w:r>
      <w:r>
        <w:rPr>
          <w:sz w:val="22"/>
          <w:szCs w:val="22"/>
        </w:rPr>
        <w:t>contenida en el Reglamento Operativo del Programa ROP, la Procuraduría General del</w:t>
      </w:r>
      <w:r>
        <w:rPr>
          <w:spacing w:val="1"/>
          <w:sz w:val="22"/>
          <w:szCs w:val="22"/>
        </w:rPr>
        <w:t xml:space="preserve"> </w:t>
      </w:r>
      <w:r>
        <w:rPr>
          <w:sz w:val="22"/>
          <w:szCs w:val="22"/>
        </w:rPr>
        <w:t>Estado, llevará a cabo las actividades del componente antes mencionado mediante un</w:t>
      </w:r>
      <w:r>
        <w:rPr>
          <w:spacing w:val="1"/>
          <w:sz w:val="22"/>
          <w:szCs w:val="22"/>
        </w:rPr>
        <w:t xml:space="preserve"> </w:t>
      </w:r>
      <w:r>
        <w:rPr>
          <w:sz w:val="22"/>
          <w:szCs w:val="22"/>
        </w:rPr>
        <w:t>equipo de gestión de al menos un Coordinador General, un especialista en Monitoreo y</w:t>
      </w:r>
      <w:r>
        <w:rPr>
          <w:spacing w:val="1"/>
          <w:sz w:val="22"/>
          <w:szCs w:val="22"/>
        </w:rPr>
        <w:t xml:space="preserve"> </w:t>
      </w:r>
      <w:r>
        <w:rPr>
          <w:sz w:val="22"/>
          <w:szCs w:val="22"/>
        </w:rPr>
        <w:t>Evaluación, un especialista de Adquisiciones, un especialista Financiero y un Especialista</w:t>
      </w:r>
      <w:r>
        <w:rPr>
          <w:spacing w:val="1"/>
          <w:sz w:val="22"/>
          <w:szCs w:val="22"/>
        </w:rPr>
        <w:t xml:space="preserve"> </w:t>
      </w:r>
      <w:r>
        <w:rPr>
          <w:sz w:val="22"/>
          <w:szCs w:val="22"/>
        </w:rPr>
        <w:t>en</w:t>
      </w:r>
      <w:r>
        <w:rPr>
          <w:spacing w:val="5"/>
          <w:sz w:val="22"/>
          <w:szCs w:val="22"/>
        </w:rPr>
        <w:t xml:space="preserve"> </w:t>
      </w:r>
      <w:r>
        <w:rPr>
          <w:sz w:val="22"/>
          <w:szCs w:val="22"/>
        </w:rPr>
        <w:t>Tecnologías</w:t>
      </w:r>
      <w:r>
        <w:rPr>
          <w:spacing w:val="5"/>
          <w:sz w:val="22"/>
          <w:szCs w:val="22"/>
        </w:rPr>
        <w:t xml:space="preserve"> </w:t>
      </w:r>
      <w:r>
        <w:rPr>
          <w:sz w:val="22"/>
          <w:szCs w:val="22"/>
        </w:rPr>
        <w:t>de</w:t>
      </w:r>
      <w:r>
        <w:rPr>
          <w:spacing w:val="10"/>
          <w:sz w:val="22"/>
          <w:szCs w:val="22"/>
        </w:rPr>
        <w:t xml:space="preserve"> </w:t>
      </w:r>
      <w:r>
        <w:rPr>
          <w:sz w:val="22"/>
          <w:szCs w:val="22"/>
        </w:rPr>
        <w:t>la</w:t>
      </w:r>
      <w:r>
        <w:rPr>
          <w:spacing w:val="10"/>
          <w:sz w:val="22"/>
          <w:szCs w:val="22"/>
        </w:rPr>
        <w:t xml:space="preserve"> </w:t>
      </w:r>
      <w:r>
        <w:rPr>
          <w:sz w:val="22"/>
          <w:szCs w:val="22"/>
        </w:rPr>
        <w:t>Información</w:t>
      </w:r>
      <w:r>
        <w:rPr>
          <w:spacing w:val="10"/>
          <w:sz w:val="22"/>
          <w:szCs w:val="22"/>
        </w:rPr>
        <w:t xml:space="preserve"> </w:t>
      </w:r>
      <w:r>
        <w:rPr>
          <w:sz w:val="22"/>
          <w:szCs w:val="22"/>
        </w:rPr>
        <w:t>y</w:t>
      </w:r>
      <w:r>
        <w:rPr>
          <w:spacing w:val="1"/>
          <w:sz w:val="22"/>
          <w:szCs w:val="22"/>
        </w:rPr>
        <w:t xml:space="preserve"> </w:t>
      </w:r>
      <w:r>
        <w:rPr>
          <w:sz w:val="22"/>
          <w:szCs w:val="22"/>
        </w:rPr>
        <w:t>Comunicaciones.</w:t>
      </w:r>
    </w:p>
    <w:p>
      <w:pPr>
        <w:pStyle w:val="Textoindependiente"/>
        <w:spacing w:after="0"/>
        <w:jc w:val="both"/>
        <w:rPr>
          <w:sz w:val="22"/>
          <w:szCs w:val="22"/>
        </w:rPr>
      </w:pPr>
    </w:p>
    <w:p>
      <w:pPr>
        <w:pStyle w:val="Textoindependiente"/>
        <w:spacing w:after="0"/>
        <w:jc w:val="both"/>
        <w:rPr>
          <w:sz w:val="22"/>
          <w:szCs w:val="22"/>
        </w:rPr>
      </w:pPr>
      <w:r>
        <w:rPr>
          <w:sz w:val="22"/>
          <w:szCs w:val="22"/>
        </w:rPr>
        <w:t>El Contrato de Préstamo estableció que, las contrataciones se efectuarán aplicando las Políticas de Adquisiciones y, Consultores, aprobadas por el Banco el 19 de abril de 2011, señalando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pPr>
        <w:pStyle w:val="Textoindependiente"/>
        <w:spacing w:after="0"/>
        <w:jc w:val="both"/>
        <w:rPr>
          <w:sz w:val="22"/>
          <w:szCs w:val="22"/>
        </w:rPr>
      </w:pPr>
    </w:p>
    <w:p>
      <w:pPr>
        <w:pStyle w:val="Textoindependiente"/>
        <w:spacing w:after="0"/>
        <w:jc w:val="both"/>
        <w:rPr>
          <w:i/>
          <w:sz w:val="22"/>
          <w:szCs w:val="22"/>
        </w:rPr>
      </w:pPr>
      <w:r>
        <w:rPr>
          <w:sz w:val="22"/>
          <w:szCs w:val="22"/>
        </w:rPr>
        <w:t>El numeral 58, artículo 2.01 Definiciones, normas generales del Contrato de Préstamo, señala que: “</w:t>
      </w:r>
      <w:r>
        <w:rPr>
          <w:i/>
          <w:sz w:val="22"/>
          <w:szCs w:val="22"/>
        </w:rPr>
        <w:t>“Periodo de Cierre” significa del plazo hasta 90 días contados a partir del vencimiento del Plazo Original de Desembolsos o sus extensiones”.</w:t>
      </w:r>
    </w:p>
    <w:p>
      <w:pPr>
        <w:pStyle w:val="Textoindependiente"/>
        <w:spacing w:after="0"/>
        <w:jc w:val="both"/>
        <w:rPr>
          <w:sz w:val="22"/>
          <w:szCs w:val="22"/>
        </w:rPr>
      </w:pPr>
    </w:p>
    <w:p>
      <w:pPr>
        <w:ind w:right="26"/>
        <w:jc w:val="both"/>
        <w:rPr>
          <w:rFonts w:eastAsia="Calibri"/>
          <w:sz w:val="22"/>
          <w:szCs w:val="22"/>
          <w:highlight w:val="yellow"/>
        </w:rPr>
      </w:pPr>
      <w:r>
        <w:rPr>
          <w:rFonts w:eastAsia="Calibri"/>
          <w:sz w:val="22"/>
          <w:szCs w:val="22"/>
        </w:rPr>
        <w:t>La Política para la Selección y Contratación de Consultores Financiados por el Banco Interamericano de Desarrollo, determina en la Selección de Consultores Individuales, en el numeral 5.2 que: “</w:t>
      </w:r>
      <w:r>
        <w:rPr>
          <w:rFonts w:eastAsia="Calibri"/>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w:t>
      </w:r>
      <w:r>
        <w:rPr>
          <w:i/>
          <w:sz w:val="22"/>
          <w:szCs w:val="22"/>
        </w:rPr>
        <w:t xml:space="preserve"> </w:t>
      </w:r>
      <w:r>
        <w:rPr>
          <w:rFonts w:eastAsia="Calibri"/>
          <w:i/>
          <w:sz w:val="22"/>
          <w:szCs w:val="22"/>
        </w:rPr>
        <w:t>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r>
        <w:rPr>
          <w:rFonts w:eastAsia="Calibri"/>
          <w:sz w:val="22"/>
          <w:szCs w:val="22"/>
        </w:rPr>
        <w:t>”.</w:t>
      </w:r>
    </w:p>
    <w:p>
      <w:pPr>
        <w:jc w:val="both"/>
        <w:rPr>
          <w:bCs/>
          <w:spacing w:val="-3"/>
          <w:sz w:val="22"/>
          <w:szCs w:val="22"/>
          <w:lang w:val="es-ES_tradnl"/>
        </w:rPr>
      </w:pPr>
    </w:p>
    <w:p>
      <w:pPr>
        <w:jc w:val="both"/>
        <w:rPr>
          <w:bCs/>
          <w:spacing w:val="-3"/>
          <w:sz w:val="22"/>
          <w:szCs w:val="22"/>
          <w:lang w:val="es-ES_tradnl"/>
        </w:rPr>
      </w:pPr>
      <w:r>
        <w:rPr>
          <w:bCs/>
          <w:spacing w:val="-3"/>
          <w:sz w:val="22"/>
          <w:szCs w:val="22"/>
          <w:lang w:val="es-ES_tradnl"/>
        </w:rPr>
        <w:t>Con fecha 01 de diciembre de 2022, se suscribe el contrato No. 011-PGE-PROFIP-2022 de servicios de consultoría, entre la PGE y el Mgtr. David Eduardo Salgado Bravo para la ejecución de la “</w:t>
      </w:r>
      <w:r>
        <w:rPr>
          <w:bCs/>
          <w:i/>
          <w:spacing w:val="-3"/>
          <w:sz w:val="22"/>
          <w:szCs w:val="22"/>
          <w:lang w:val="es-ES_tradnl"/>
        </w:rPr>
        <w:t>Contratación del Especialista de Tecnologías de la Información y Comunicaciones para la ejecución del Proyecto de Fortalecimiento Institucional de la Procuraduría General del Estado (PGE)</w:t>
      </w:r>
      <w:r>
        <w:rPr>
          <w:bCs/>
          <w:spacing w:val="-3"/>
          <w:sz w:val="22"/>
          <w:szCs w:val="22"/>
          <w:lang w:val="es-ES_tradnl"/>
        </w:rPr>
        <w:t>”, con una duración hasta el 30 de noviembre 2024, desde la suscripción del contrato.</w:t>
      </w:r>
    </w:p>
    <w:p>
      <w:pPr>
        <w:jc w:val="both"/>
        <w:rPr>
          <w:bCs/>
          <w:spacing w:val="-3"/>
          <w:sz w:val="22"/>
          <w:szCs w:val="22"/>
          <w:lang w:val="es-ES_tradnl"/>
        </w:rPr>
      </w:pPr>
    </w:p>
    <w:p>
      <w:pPr>
        <w:jc w:val="both"/>
        <w:rPr>
          <w:bCs/>
          <w:spacing w:val="-3"/>
          <w:sz w:val="22"/>
          <w:szCs w:val="22"/>
          <w:lang w:val="es-ES_tradnl"/>
        </w:rPr>
      </w:pPr>
      <w:r>
        <w:rPr>
          <w:bCs/>
          <w:spacing w:val="-3"/>
          <w:sz w:val="22"/>
          <w:szCs w:val="22"/>
          <w:lang w:val="es-ES_tradnl"/>
        </w:rPr>
        <w:t>Con fecha 13 de septiembre de 2024, se suscribió el convenio de terminación de mutuo acuerdo del contrato No. 011-PGE-PROFIP-2022, para la “</w:t>
      </w:r>
      <w:r>
        <w:rPr>
          <w:bCs/>
          <w:i/>
          <w:spacing w:val="-3"/>
          <w:sz w:val="22"/>
          <w:szCs w:val="22"/>
          <w:lang w:val="es-ES_tradnl"/>
        </w:rPr>
        <w:t>Contratación del Especialista de Tecnologías de la Información y Comunicaciones para la ejecución del Proyecto de Fortalecimiento Institucional de la Procuraduría General del Estado (PGE)</w:t>
      </w:r>
      <w:r>
        <w:rPr>
          <w:bCs/>
          <w:spacing w:val="-3"/>
          <w:sz w:val="22"/>
          <w:szCs w:val="22"/>
          <w:lang w:val="es-ES_tradnl"/>
        </w:rPr>
        <w:t>”, entre la PGE y el Mgtr. David Eduardo Salgado Bravo.</w:t>
      </w:r>
    </w:p>
    <w:p>
      <w:pPr>
        <w:jc w:val="both"/>
        <w:rPr>
          <w:bCs/>
          <w:spacing w:val="-3"/>
          <w:sz w:val="22"/>
          <w:szCs w:val="22"/>
          <w:lang w:val="es-ES_tradnl"/>
        </w:rPr>
      </w:pPr>
    </w:p>
    <w:p>
      <w:pPr>
        <w:jc w:val="both"/>
        <w:rPr>
          <w:bCs/>
          <w:spacing w:val="-3"/>
          <w:sz w:val="22"/>
          <w:szCs w:val="22"/>
          <w:lang w:val="es-ES_tradnl"/>
        </w:rPr>
      </w:pPr>
      <w:r>
        <w:rPr>
          <w:sz w:val="22"/>
          <w:szCs w:val="22"/>
        </w:rPr>
        <w:t xml:space="preserve">Conforme la actualización de Dictamen de Prioridad emitido por la Secretaría Nacional de Planificación mediante Oficio Nro. SNP-SNP-SGP-2024-0268-O de 02 de agosto de 2024, en donde, el periodo de vigencia del proyecto es hasta diciembre de 2025 de acuerdo al documento del proyecto actualizado actualizado y la reprogramación del cronograma valorado que recibió criterio favorable con oficio No. SNP-SNP-SGP-2024-0466-O del 22 de noviembre del 2024; se determinó la necesidad de la </w:t>
      </w:r>
      <w:r>
        <w:rPr>
          <w:bCs/>
          <w:spacing w:val="-3"/>
          <w:sz w:val="22"/>
          <w:szCs w:val="22"/>
          <w:lang w:val="es-ES_tradnl"/>
        </w:rPr>
        <w:t>Contratación de los Especialistas del EDG-PGE PROFIP para la ejecución del Proyecto de Fortalecimiento Institucional de la Procuraduría General del Estado (PGE)</w:t>
      </w:r>
      <w:r>
        <w:rPr>
          <w:sz w:val="22"/>
          <w:szCs w:val="22"/>
        </w:rPr>
        <w:t>, conforme la normativa BID.</w:t>
      </w:r>
      <w:r>
        <w:rPr>
          <w:rFonts w:eastAsia="Calibri"/>
          <w:i/>
          <w:sz w:val="22"/>
          <w:szCs w:val="22"/>
        </w:rPr>
        <w:t xml:space="preserve"> </w:t>
      </w:r>
    </w:p>
    <w:p>
      <w:pPr>
        <w:adjustRightInd w:val="0"/>
        <w:jc w:val="both"/>
        <w:rPr>
          <w:sz w:val="22"/>
          <w:szCs w:val="22"/>
        </w:rPr>
      </w:pPr>
    </w:p>
    <w:p>
      <w:pPr>
        <w:adjustRightInd w:val="0"/>
        <w:jc w:val="both"/>
        <w:rPr>
          <w:rFonts w:eastAsia="Calibri"/>
          <w:i/>
          <w:sz w:val="22"/>
          <w:szCs w:val="22"/>
        </w:rPr>
      </w:pPr>
      <w:r>
        <w:rPr>
          <w:sz w:val="22"/>
          <w:szCs w:val="22"/>
        </w:rPr>
        <w:t xml:space="preserve">Con Oficio No. PGE-PROFIP-BID-2024-011 de 10 de septiembre de 2024, </w:t>
      </w:r>
      <w:r>
        <w:rPr>
          <w:rFonts w:eastAsia="Calibri"/>
          <w:sz w:val="22"/>
          <w:szCs w:val="22"/>
        </w:rPr>
        <w:t xml:space="preserve">Carlos Enrique Portés De Sucre, Coordinador del EDG-PGE PROFIP, </w:t>
      </w:r>
      <w:r>
        <w:rPr>
          <w:sz w:val="22"/>
          <w:szCs w:val="22"/>
        </w:rPr>
        <w:t>solicitó a José Enrique Mantilla Morán, Subsecretario de Financiamiento Público y Análisis de Riesgos</w:t>
      </w:r>
      <w:r>
        <w:rPr>
          <w:rFonts w:eastAsia="Calibri"/>
          <w:sz w:val="22"/>
          <w:szCs w:val="22"/>
        </w:rPr>
        <w:t xml:space="preserve"> </w:t>
      </w:r>
      <w:r>
        <w:rPr>
          <w:sz w:val="22"/>
          <w:szCs w:val="22"/>
        </w:rPr>
        <w:t xml:space="preserve">del Ministerio de Economía y Finanzas, </w:t>
      </w:r>
      <w:r>
        <w:rPr>
          <w:i/>
          <w:sz w:val="22"/>
          <w:szCs w:val="22"/>
        </w:rPr>
        <w:t xml:space="preserve">“(…) </w:t>
      </w:r>
      <w:r>
        <w:rPr>
          <w:rFonts w:eastAsia="Calibri"/>
          <w:i/>
          <w:sz w:val="22"/>
          <w:szCs w:val="22"/>
        </w:rPr>
        <w:t>autorización de la escala remunerativa del Equipo de Gestión y del Especialista de Capacitación de acuerdo al siguiente detalle:(...)”.</w:t>
      </w:r>
    </w:p>
    <w:p>
      <w:pPr>
        <w:adjustRightInd w:val="0"/>
        <w:jc w:val="both"/>
        <w:rPr>
          <w:rFonts w:eastAsia="Calibri"/>
          <w:i/>
          <w:sz w:val="22"/>
          <w:szCs w:val="22"/>
        </w:rPr>
      </w:pPr>
    </w:p>
    <w:p>
      <w:pPr>
        <w:adjustRightInd w:val="0"/>
        <w:jc w:val="both"/>
        <w:rPr>
          <w:rFonts w:eastAsia="Calibri"/>
          <w:i/>
          <w:sz w:val="22"/>
          <w:szCs w:val="22"/>
        </w:rPr>
      </w:pPr>
      <w:r>
        <w:rPr>
          <w:rFonts w:eastAsia="Calibri"/>
          <w:bCs/>
          <w:sz w:val="22"/>
          <w:szCs w:val="22"/>
        </w:rPr>
        <w:t>Con Oficio Nro. MEF-SFPAR-2024-1310-O de 25 de septiembre de 2024</w:t>
      </w:r>
      <w:r>
        <w:rPr>
          <w:rFonts w:eastAsia="Calibri"/>
          <w:b/>
          <w:bCs/>
          <w:sz w:val="22"/>
          <w:szCs w:val="22"/>
        </w:rPr>
        <w:t xml:space="preserve">, </w:t>
      </w:r>
      <w:r>
        <w:rPr>
          <w:sz w:val="22"/>
          <w:szCs w:val="22"/>
        </w:rPr>
        <w:t>Miguel Rodrigo Hernández Cobos</w:t>
      </w:r>
      <w:r>
        <w:rPr>
          <w:rFonts w:eastAsia="Calibri"/>
          <w:sz w:val="22"/>
          <w:szCs w:val="22"/>
        </w:rPr>
        <w:t xml:space="preserve">, Subsecretario de Financiamiento Público y Análisis de Riesgos del Ministerio de Economía y Finanzas, </w:t>
      </w:r>
      <w:r>
        <w:rPr>
          <w:sz w:val="22"/>
          <w:szCs w:val="22"/>
        </w:rPr>
        <w:t xml:space="preserve">señala lo siguiente: </w:t>
      </w:r>
      <w:r>
        <w:rPr>
          <w:rFonts w:eastAsia="Calibri"/>
          <w:i/>
          <w:sz w:val="22"/>
          <w:szCs w:val="22"/>
        </w:rPr>
        <w:t>“(…) se otorga la autorización del valor de los honorarios, para el crédito BID 4812/OC-EC; Proyecto | EC-L1249 - Programa de Modernización de la Administración Financiera, para los cargos referidos”.</w:t>
      </w:r>
    </w:p>
    <w:p>
      <w:pPr>
        <w:jc w:val="both"/>
        <w:rPr>
          <w:sz w:val="22"/>
          <w:szCs w:val="22"/>
        </w:rPr>
      </w:pPr>
    </w:p>
    <w:p>
      <w:pPr>
        <w:jc w:val="both"/>
        <w:rPr>
          <w:sz w:val="22"/>
          <w:szCs w:val="22"/>
        </w:rPr>
      </w:pPr>
      <w:r>
        <w:rPr>
          <w:sz w:val="22"/>
          <w:szCs w:val="22"/>
        </w:rPr>
        <w:t xml:space="preserve">Mediante comunicación CAN/CEC-937/2024 de 07 de octubre de 2024, Juan Carlos De la Hoz, Representante del BID en Ecuador informó a José Mantilla, Subsecretario de Financiamiento Público y Análisis de Riesgos, Ministerio de Economía y Finanzas, que: </w:t>
      </w:r>
      <w:r>
        <w:rPr>
          <w:i/>
          <w:sz w:val="22"/>
          <w:szCs w:val="22"/>
        </w:rPr>
        <w:t>“(…) el Banco aprobó una extensión general al plazo de desembolsos del Programa por 12 meses adicionales, cuya nueva fecha es el 4 de octubre del 2025”</w:t>
      </w:r>
      <w:r>
        <w:rPr>
          <w:sz w:val="22"/>
          <w:szCs w:val="22"/>
        </w:rPr>
        <w:t>.</w:t>
      </w:r>
    </w:p>
    <w:p>
      <w:pPr>
        <w:jc w:val="both"/>
        <w:rPr>
          <w:sz w:val="22"/>
          <w:szCs w:val="22"/>
        </w:rPr>
      </w:pPr>
    </w:p>
    <w:p>
      <w:pPr>
        <w:jc w:val="both"/>
        <w:rPr>
          <w:sz w:val="22"/>
          <w:szCs w:val="22"/>
        </w:rPr>
      </w:pPr>
      <w:r>
        <w:rPr>
          <w:sz w:val="22"/>
          <w:szCs w:val="22"/>
        </w:rPr>
        <w:t xml:space="preserve">Mediante Oficio No. PGE-PROFIP-BID-2024-019 de 18 de octubre de 2024, </w:t>
      </w:r>
      <w:r>
        <w:rPr>
          <w:rFonts w:eastAsia="Calibri"/>
          <w:sz w:val="22"/>
          <w:szCs w:val="22"/>
        </w:rPr>
        <w:t xml:space="preserve">Carlos Enrique Portés De Sucre, Coordinador del EDG-PGE PROFIP, </w:t>
      </w:r>
      <w:r>
        <w:rPr>
          <w:sz w:val="22"/>
          <w:szCs w:val="22"/>
        </w:rPr>
        <w:t>aclaró a José Enrique Mantilla Morán, Subsecretario de Financiamiento Público y Análisis de Riesgos</w:t>
      </w:r>
      <w:r>
        <w:rPr>
          <w:rFonts w:eastAsia="Calibri"/>
          <w:sz w:val="22"/>
          <w:szCs w:val="22"/>
        </w:rPr>
        <w:t xml:space="preserve"> </w:t>
      </w:r>
      <w:r>
        <w:rPr>
          <w:sz w:val="22"/>
          <w:szCs w:val="22"/>
        </w:rPr>
        <w:t xml:space="preserve">del Ministerio de Economía y Finanzas </w:t>
      </w:r>
      <w:r>
        <w:rPr>
          <w:i/>
          <w:sz w:val="22"/>
          <w:szCs w:val="22"/>
        </w:rPr>
        <w:t>“(…) el periodo de contratación por 13 meses conforme se indicó y autorizó inicialmente, iniciará a partir del 01 de diciembre de 2024 hasta el 31 de diciembre de 2025”.</w:t>
      </w:r>
    </w:p>
    <w:p>
      <w:pPr>
        <w:jc w:val="both"/>
        <w:rPr>
          <w:sz w:val="22"/>
          <w:szCs w:val="22"/>
        </w:rPr>
      </w:pPr>
    </w:p>
    <w:p>
      <w:pPr>
        <w:jc w:val="both"/>
        <w:rPr>
          <w:i/>
          <w:sz w:val="22"/>
          <w:szCs w:val="22"/>
        </w:rPr>
      </w:pPr>
      <w:r>
        <w:rPr>
          <w:bCs/>
          <w:sz w:val="22"/>
          <w:szCs w:val="22"/>
        </w:rPr>
        <w:t>Mediante Oficio Nro. MEF-SFPAR-2024-1427-O de 23 de octubre de 2024</w:t>
      </w:r>
      <w:r>
        <w:rPr>
          <w:b/>
          <w:bCs/>
          <w:sz w:val="22"/>
          <w:szCs w:val="22"/>
        </w:rPr>
        <w:t xml:space="preserve">, </w:t>
      </w:r>
      <w:r>
        <w:rPr>
          <w:sz w:val="22"/>
          <w:szCs w:val="22"/>
        </w:rPr>
        <w:t>José Enrique Mantilla Morán, Subsecretario de Financiamiento Público y Análisis de Riesgos del Ministerio de Economía y Finanzas, señala lo siguiente: “En alcance, mediante Oficio No. PGE-PROFIP-BID-2024-019 de 18 de octubre de 2024, el Coordinador EDG-PGE PROFIP de la Procuraduría General del Estado, aclara que</w:t>
      </w:r>
      <w:r>
        <w:rPr>
          <w:i/>
          <w:sz w:val="22"/>
          <w:szCs w:val="22"/>
        </w:rPr>
        <w:t>: “(…) el periodo de contratación por 13 meses conforme se indicó y autorizó inicialmente, iniciará a partir del 01 de diciembre de 2024 hasta el 31 de diciembre de 2025.”</w:t>
      </w:r>
    </w:p>
    <w:p>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28"/>
        <w:gridCol w:w="2006"/>
        <w:gridCol w:w="2405"/>
      </w:tblGrid>
      <w:tr>
        <w:tc>
          <w:tcPr>
            <w:tcW w:w="540" w:type="dxa"/>
            <w:shd w:val="clear" w:color="auto" w:fill="auto"/>
          </w:tcPr>
          <w:p>
            <w:pPr>
              <w:adjustRightInd w:val="0"/>
              <w:jc w:val="both"/>
              <w:rPr>
                <w:b/>
                <w:i/>
                <w:sz w:val="22"/>
                <w:szCs w:val="22"/>
              </w:rPr>
            </w:pPr>
            <w:r>
              <w:rPr>
                <w:b/>
                <w:i/>
                <w:sz w:val="22"/>
                <w:szCs w:val="22"/>
              </w:rPr>
              <w:t xml:space="preserve">No. </w:t>
            </w:r>
          </w:p>
        </w:tc>
        <w:tc>
          <w:tcPr>
            <w:tcW w:w="3828" w:type="dxa"/>
            <w:shd w:val="clear" w:color="auto" w:fill="auto"/>
          </w:tcPr>
          <w:p>
            <w:pPr>
              <w:adjustRightInd w:val="0"/>
              <w:jc w:val="both"/>
              <w:rPr>
                <w:b/>
                <w:i/>
                <w:sz w:val="22"/>
                <w:szCs w:val="22"/>
              </w:rPr>
            </w:pPr>
            <w:r>
              <w:rPr>
                <w:b/>
                <w:i/>
                <w:sz w:val="22"/>
                <w:szCs w:val="22"/>
              </w:rPr>
              <w:t>Especialista</w:t>
            </w:r>
          </w:p>
        </w:tc>
        <w:tc>
          <w:tcPr>
            <w:tcW w:w="2006" w:type="dxa"/>
            <w:shd w:val="clear" w:color="auto" w:fill="auto"/>
          </w:tcPr>
          <w:p>
            <w:pPr>
              <w:adjustRightInd w:val="0"/>
              <w:jc w:val="both"/>
              <w:rPr>
                <w:b/>
                <w:i/>
                <w:sz w:val="22"/>
                <w:szCs w:val="22"/>
              </w:rPr>
            </w:pPr>
            <w:r>
              <w:rPr>
                <w:b/>
                <w:i/>
                <w:sz w:val="22"/>
                <w:szCs w:val="22"/>
              </w:rPr>
              <w:t>Tiempo estimado de</w:t>
            </w:r>
          </w:p>
          <w:p>
            <w:pPr>
              <w:adjustRightInd w:val="0"/>
              <w:jc w:val="both"/>
              <w:rPr>
                <w:b/>
                <w:i/>
                <w:sz w:val="22"/>
                <w:szCs w:val="22"/>
              </w:rPr>
            </w:pPr>
            <w:r>
              <w:rPr>
                <w:b/>
                <w:i/>
                <w:sz w:val="22"/>
                <w:szCs w:val="22"/>
              </w:rPr>
              <w:t>la contratación</w:t>
            </w:r>
          </w:p>
        </w:tc>
        <w:tc>
          <w:tcPr>
            <w:tcW w:w="2405" w:type="dxa"/>
            <w:shd w:val="clear" w:color="auto" w:fill="auto"/>
          </w:tcPr>
          <w:p>
            <w:pPr>
              <w:adjustRightInd w:val="0"/>
              <w:jc w:val="both"/>
              <w:rPr>
                <w:b/>
                <w:i/>
                <w:sz w:val="22"/>
                <w:szCs w:val="22"/>
              </w:rPr>
            </w:pPr>
            <w:r>
              <w:rPr>
                <w:b/>
                <w:i/>
                <w:sz w:val="22"/>
                <w:szCs w:val="22"/>
              </w:rPr>
              <w:t>Remuneración</w:t>
            </w:r>
          </w:p>
          <w:p>
            <w:pPr>
              <w:adjustRightInd w:val="0"/>
              <w:jc w:val="both"/>
              <w:rPr>
                <w:b/>
                <w:i/>
                <w:sz w:val="22"/>
                <w:szCs w:val="22"/>
              </w:rPr>
            </w:pPr>
            <w:r>
              <w:rPr>
                <w:b/>
                <w:i/>
                <w:sz w:val="22"/>
                <w:szCs w:val="22"/>
              </w:rPr>
              <w:t>mensual sin incluir</w:t>
            </w:r>
          </w:p>
          <w:p>
            <w:pPr>
              <w:adjustRightInd w:val="0"/>
              <w:jc w:val="both"/>
              <w:rPr>
                <w:b/>
                <w:i/>
                <w:sz w:val="22"/>
                <w:szCs w:val="22"/>
              </w:rPr>
            </w:pPr>
            <w:r>
              <w:rPr>
                <w:b/>
                <w:i/>
                <w:sz w:val="22"/>
                <w:szCs w:val="22"/>
              </w:rPr>
              <w:t>IVA</w:t>
            </w:r>
          </w:p>
        </w:tc>
      </w:tr>
      <w:tr>
        <w:tc>
          <w:tcPr>
            <w:tcW w:w="540" w:type="dxa"/>
            <w:shd w:val="clear" w:color="auto" w:fill="auto"/>
          </w:tcPr>
          <w:p>
            <w:pPr>
              <w:adjustRightInd w:val="0"/>
              <w:jc w:val="both"/>
              <w:rPr>
                <w:i/>
                <w:sz w:val="22"/>
                <w:szCs w:val="22"/>
              </w:rPr>
            </w:pPr>
            <w:r>
              <w:rPr>
                <w:i/>
                <w:sz w:val="22"/>
                <w:szCs w:val="22"/>
              </w:rPr>
              <w:t>“1</w:t>
            </w:r>
          </w:p>
        </w:tc>
        <w:tc>
          <w:tcPr>
            <w:tcW w:w="3828" w:type="dxa"/>
            <w:shd w:val="clear" w:color="auto" w:fill="auto"/>
          </w:tcPr>
          <w:p>
            <w:pPr>
              <w:adjustRightInd w:val="0"/>
              <w:jc w:val="both"/>
              <w:rPr>
                <w:i/>
                <w:sz w:val="22"/>
                <w:szCs w:val="22"/>
              </w:rPr>
            </w:pPr>
            <w:r>
              <w:rPr>
                <w:i/>
                <w:sz w:val="22"/>
                <w:szCs w:val="22"/>
              </w:rPr>
              <w:t>Especialista de Adquisiciones</w:t>
            </w:r>
          </w:p>
        </w:tc>
        <w:tc>
          <w:tcPr>
            <w:tcW w:w="2006" w:type="dxa"/>
            <w:vMerge w:val="restart"/>
            <w:shd w:val="clear" w:color="auto" w:fill="auto"/>
            <w:vAlign w:val="center"/>
          </w:tcPr>
          <w:p>
            <w:pPr>
              <w:adjustRightInd w:val="0"/>
              <w:jc w:val="both"/>
              <w:rPr>
                <w:i/>
                <w:sz w:val="22"/>
                <w:szCs w:val="22"/>
              </w:rPr>
            </w:pPr>
            <w:r>
              <w:rPr>
                <w:i/>
                <w:sz w:val="22"/>
                <w:szCs w:val="22"/>
              </w:rPr>
              <w:t>13 meses (01 de diciembre de 2024 hasta el 31 de diciembre de 2025)</w:t>
            </w:r>
          </w:p>
        </w:tc>
        <w:tc>
          <w:tcPr>
            <w:tcW w:w="2405" w:type="dxa"/>
            <w:shd w:val="clear" w:color="auto" w:fill="auto"/>
          </w:tcPr>
          <w:p>
            <w:pPr>
              <w:adjustRightInd w:val="0"/>
              <w:jc w:val="both"/>
              <w:rPr>
                <w:i/>
                <w:sz w:val="22"/>
                <w:szCs w:val="22"/>
              </w:rPr>
            </w:pPr>
            <w:r>
              <w:rPr>
                <w:i/>
                <w:sz w:val="22"/>
                <w:szCs w:val="22"/>
              </w:rPr>
              <w:t>$2.296,52</w:t>
            </w:r>
          </w:p>
        </w:tc>
      </w:tr>
      <w:tr>
        <w:tc>
          <w:tcPr>
            <w:tcW w:w="540" w:type="dxa"/>
            <w:shd w:val="clear" w:color="auto" w:fill="auto"/>
          </w:tcPr>
          <w:p>
            <w:pPr>
              <w:adjustRightInd w:val="0"/>
              <w:jc w:val="both"/>
              <w:rPr>
                <w:i/>
                <w:sz w:val="22"/>
                <w:szCs w:val="22"/>
              </w:rPr>
            </w:pPr>
            <w:r>
              <w:rPr>
                <w:i/>
                <w:sz w:val="22"/>
                <w:szCs w:val="22"/>
              </w:rPr>
              <w:t>2</w:t>
            </w:r>
          </w:p>
        </w:tc>
        <w:tc>
          <w:tcPr>
            <w:tcW w:w="3828" w:type="dxa"/>
            <w:shd w:val="clear" w:color="auto" w:fill="auto"/>
          </w:tcPr>
          <w:p>
            <w:pPr>
              <w:adjustRightInd w:val="0"/>
              <w:jc w:val="both"/>
              <w:rPr>
                <w:i/>
                <w:sz w:val="22"/>
                <w:szCs w:val="22"/>
              </w:rPr>
            </w:pPr>
            <w:r>
              <w:rPr>
                <w:i/>
                <w:sz w:val="22"/>
                <w:szCs w:val="22"/>
              </w:rPr>
              <w:t>Especialista Financiero</w:t>
            </w:r>
          </w:p>
        </w:tc>
        <w:tc>
          <w:tcPr>
            <w:tcW w:w="2006" w:type="dxa"/>
            <w:vMerge/>
            <w:shd w:val="clear" w:color="auto" w:fill="auto"/>
          </w:tcPr>
          <w:p>
            <w:pPr>
              <w:adjustRightInd w:val="0"/>
              <w:jc w:val="both"/>
              <w:rPr>
                <w:i/>
                <w:sz w:val="22"/>
                <w:szCs w:val="22"/>
              </w:rPr>
            </w:pPr>
          </w:p>
        </w:tc>
        <w:tc>
          <w:tcPr>
            <w:tcW w:w="2405" w:type="dxa"/>
            <w:shd w:val="clear" w:color="auto" w:fill="auto"/>
          </w:tcPr>
          <w:p>
            <w:pPr>
              <w:rPr>
                <w:sz w:val="22"/>
                <w:szCs w:val="22"/>
              </w:rPr>
            </w:pPr>
            <w:r>
              <w:rPr>
                <w:i/>
                <w:sz w:val="22"/>
                <w:szCs w:val="22"/>
              </w:rPr>
              <w:t>$2.296,52</w:t>
            </w:r>
          </w:p>
        </w:tc>
      </w:tr>
      <w:tr>
        <w:tc>
          <w:tcPr>
            <w:tcW w:w="540" w:type="dxa"/>
            <w:shd w:val="clear" w:color="auto" w:fill="auto"/>
          </w:tcPr>
          <w:p>
            <w:pPr>
              <w:adjustRightInd w:val="0"/>
              <w:jc w:val="both"/>
              <w:rPr>
                <w:i/>
                <w:sz w:val="22"/>
                <w:szCs w:val="22"/>
              </w:rPr>
            </w:pPr>
            <w:r>
              <w:rPr>
                <w:i/>
                <w:sz w:val="22"/>
                <w:szCs w:val="22"/>
              </w:rPr>
              <w:t>3</w:t>
            </w:r>
          </w:p>
        </w:tc>
        <w:tc>
          <w:tcPr>
            <w:tcW w:w="3828" w:type="dxa"/>
            <w:shd w:val="clear" w:color="auto" w:fill="auto"/>
          </w:tcPr>
          <w:p>
            <w:pPr>
              <w:adjustRightInd w:val="0"/>
              <w:jc w:val="both"/>
              <w:rPr>
                <w:i/>
                <w:sz w:val="22"/>
                <w:szCs w:val="22"/>
              </w:rPr>
            </w:pPr>
            <w:r>
              <w:rPr>
                <w:i/>
                <w:sz w:val="22"/>
                <w:szCs w:val="22"/>
              </w:rPr>
              <w:t>Especialista en Monitoreo y Seguimiento</w:t>
            </w:r>
          </w:p>
        </w:tc>
        <w:tc>
          <w:tcPr>
            <w:tcW w:w="2006" w:type="dxa"/>
            <w:vMerge/>
            <w:shd w:val="clear" w:color="auto" w:fill="auto"/>
          </w:tcPr>
          <w:p>
            <w:pPr>
              <w:adjustRightInd w:val="0"/>
              <w:jc w:val="both"/>
              <w:rPr>
                <w:i/>
                <w:sz w:val="22"/>
                <w:szCs w:val="22"/>
              </w:rPr>
            </w:pPr>
          </w:p>
        </w:tc>
        <w:tc>
          <w:tcPr>
            <w:tcW w:w="2405" w:type="dxa"/>
            <w:shd w:val="clear" w:color="auto" w:fill="auto"/>
          </w:tcPr>
          <w:p>
            <w:pPr>
              <w:rPr>
                <w:sz w:val="22"/>
                <w:szCs w:val="22"/>
              </w:rPr>
            </w:pPr>
            <w:r>
              <w:rPr>
                <w:i/>
                <w:sz w:val="22"/>
                <w:szCs w:val="22"/>
              </w:rPr>
              <w:t>$2.296,52</w:t>
            </w:r>
          </w:p>
        </w:tc>
      </w:tr>
      <w:tr>
        <w:tc>
          <w:tcPr>
            <w:tcW w:w="540" w:type="dxa"/>
            <w:shd w:val="clear" w:color="auto" w:fill="auto"/>
          </w:tcPr>
          <w:p>
            <w:pPr>
              <w:adjustRightInd w:val="0"/>
              <w:jc w:val="both"/>
              <w:rPr>
                <w:i/>
                <w:sz w:val="22"/>
                <w:szCs w:val="22"/>
              </w:rPr>
            </w:pPr>
            <w:r>
              <w:rPr>
                <w:i/>
                <w:sz w:val="22"/>
                <w:szCs w:val="22"/>
              </w:rPr>
              <w:t>4</w:t>
            </w:r>
          </w:p>
        </w:tc>
        <w:tc>
          <w:tcPr>
            <w:tcW w:w="3828" w:type="dxa"/>
            <w:shd w:val="clear" w:color="auto" w:fill="auto"/>
          </w:tcPr>
          <w:p>
            <w:pPr>
              <w:adjustRightInd w:val="0"/>
              <w:jc w:val="both"/>
              <w:rPr>
                <w:i/>
                <w:sz w:val="22"/>
                <w:szCs w:val="22"/>
              </w:rPr>
            </w:pPr>
            <w:r>
              <w:rPr>
                <w:i/>
                <w:sz w:val="22"/>
                <w:szCs w:val="22"/>
              </w:rPr>
              <w:t>Especialista en Tecnología de la Información y Comunicación</w:t>
            </w:r>
          </w:p>
        </w:tc>
        <w:tc>
          <w:tcPr>
            <w:tcW w:w="2006" w:type="dxa"/>
            <w:vMerge/>
            <w:shd w:val="clear" w:color="auto" w:fill="auto"/>
          </w:tcPr>
          <w:p>
            <w:pPr>
              <w:adjustRightInd w:val="0"/>
              <w:jc w:val="both"/>
              <w:rPr>
                <w:i/>
                <w:sz w:val="22"/>
                <w:szCs w:val="22"/>
              </w:rPr>
            </w:pPr>
          </w:p>
        </w:tc>
        <w:tc>
          <w:tcPr>
            <w:tcW w:w="2405" w:type="dxa"/>
            <w:shd w:val="clear" w:color="auto" w:fill="auto"/>
          </w:tcPr>
          <w:p>
            <w:pPr>
              <w:adjustRightInd w:val="0"/>
              <w:jc w:val="both"/>
              <w:rPr>
                <w:i/>
                <w:sz w:val="22"/>
                <w:szCs w:val="22"/>
              </w:rPr>
            </w:pPr>
            <w:r>
              <w:rPr>
                <w:i/>
                <w:sz w:val="22"/>
                <w:szCs w:val="22"/>
              </w:rPr>
              <w:t>$2.296,52 (…)”</w:t>
            </w:r>
          </w:p>
        </w:tc>
      </w:tr>
    </w:tbl>
    <w:p>
      <w:pPr>
        <w:jc w:val="both"/>
        <w:rPr>
          <w:sz w:val="22"/>
          <w:szCs w:val="22"/>
        </w:rPr>
      </w:pPr>
    </w:p>
    <w:p>
      <w:pPr>
        <w:jc w:val="both"/>
        <w:rPr>
          <w:i/>
          <w:sz w:val="22"/>
          <w:szCs w:val="22"/>
        </w:rPr>
      </w:pPr>
      <w:r>
        <w:rPr>
          <w:i/>
          <w:sz w:val="22"/>
          <w:szCs w:val="22"/>
        </w:rPr>
        <w:t>El valor económico mensual asignado para los cargos descritos en el cuadro que antecede, se encuentra acorde a lo estipulado en el Oficio Nro. MEF-VGF-2023-0094-O de 30 de marzo de 2023, mediante el cual, el Viceministro de Finanzas del Ministerio de Economía y Finanzas remitió la actualización de las escalas remunerativas para los equipos de gestión de programas y proyectos financiados con operaciones de crédito contratadas por la República del Ecuador a través del MEF. Además, se determinó que: “La definición de la remuneración de los equipos de gestión a través de consultoría (grupo 73), deberán ser remitidas previamente a la Subsecretaría de Financiamiento Público del Ministerio de Economía y Finanzas, para la respectiva autorización, adjuntando los justificativos correspondientes.”</w:t>
      </w:r>
    </w:p>
    <w:p>
      <w:pPr>
        <w:jc w:val="both"/>
        <w:rPr>
          <w:i/>
          <w:sz w:val="22"/>
          <w:szCs w:val="22"/>
        </w:rPr>
      </w:pPr>
    </w:p>
    <w:p>
      <w:pPr>
        <w:jc w:val="both"/>
        <w:rPr>
          <w:sz w:val="22"/>
          <w:szCs w:val="22"/>
        </w:rPr>
      </w:pPr>
      <w:r>
        <w:rPr>
          <w:i/>
          <w:sz w:val="22"/>
          <w:szCs w:val="22"/>
        </w:rPr>
        <w:t>Por los antecedentes expuestos, se otorga la autorización del valor de los honorarios, para el crédito BID 4812/OC-EC; Proyecto | EC-L1249 - Programa de Modernización de la Administración Financiera, para los cargos referidos”.</w:t>
      </w:r>
    </w:p>
    <w:p>
      <w:pPr>
        <w:jc w:val="both"/>
        <w:rPr>
          <w:sz w:val="22"/>
          <w:szCs w:val="22"/>
        </w:rPr>
      </w:pPr>
    </w:p>
    <w:p>
      <w:pPr>
        <w:jc w:val="both"/>
        <w:rPr>
          <w:sz w:val="22"/>
          <w:szCs w:val="22"/>
        </w:rPr>
      </w:pPr>
      <w:r>
        <w:rPr>
          <w:sz w:val="22"/>
          <w:szCs w:val="22"/>
        </w:rPr>
        <w:t>Mediante memorando No. PGE-PROFIP-2024-0132 de 25 de noviembre de 2024, el Coordinador del EDG-PGE PROFIP solicitó a la Coordinadora Administrativa del EDG-PGE PROFIP, realice las gestiones correspondientes para realizar la contratación del especialista Financiero; y, especialista en Tecnologías de la Información y Comunicaciones.</w:t>
      </w:r>
    </w:p>
    <w:p>
      <w:pPr>
        <w:jc w:val="both"/>
        <w:rPr>
          <w:sz w:val="22"/>
          <w:szCs w:val="22"/>
          <w:highlight w:val="yellow"/>
        </w:rPr>
      </w:pPr>
    </w:p>
    <w:p>
      <w:pPr>
        <w:pStyle w:val="Prrafodelista"/>
        <w:widowControl w:val="0"/>
        <w:autoSpaceDE w:val="0"/>
        <w:autoSpaceDN w:val="0"/>
        <w:adjustRightInd w:val="0"/>
        <w:ind w:left="0"/>
        <w:jc w:val="both"/>
        <w:rPr>
          <w:rFonts w:eastAsia="Calibri"/>
          <w:i/>
          <w:sz w:val="22"/>
          <w:szCs w:val="22"/>
        </w:rPr>
      </w:pPr>
      <w:r>
        <w:rPr>
          <w:sz w:val="22"/>
          <w:szCs w:val="22"/>
        </w:rPr>
        <w:t xml:space="preserve">Con Informe de justificación de la necesidad de de 03 de febrero de 2025, suscrito por Nelly Fernanda Alvarado Ochoa, Coordinadora Nacional de Planificación, Subrogante - Coordinadora Administrativa del EDG-PGE PROFIP, concluye y recomienda que: </w:t>
      </w:r>
      <w:r>
        <w:rPr>
          <w:i/>
          <w:sz w:val="22"/>
          <w:szCs w:val="22"/>
        </w:rPr>
        <w:t>“</w:t>
      </w:r>
      <w:r>
        <w:rPr>
          <w:rFonts w:eastAsia="Calibri"/>
          <w:i/>
          <w:sz w:val="22"/>
          <w:szCs w:val="22"/>
        </w:rPr>
        <w:t>En observancia a lo determinado</w:t>
      </w:r>
      <w:r>
        <w:rPr>
          <w:i/>
          <w:sz w:val="22"/>
          <w:szCs w:val="22"/>
        </w:rPr>
        <w:t xml:space="preserve"> en la Selección de Consultores Individuales,</w:t>
      </w:r>
      <w:r>
        <w:rPr>
          <w:rFonts w:eastAsia="Calibri"/>
          <w:i/>
          <w:sz w:val="22"/>
          <w:szCs w:val="22"/>
        </w:rPr>
        <w:t xml:space="preserve"> numeral 5.2, de las</w:t>
      </w:r>
      <w:r>
        <w:rPr>
          <w:i/>
          <w:sz w:val="22"/>
          <w:szCs w:val="22"/>
        </w:rPr>
        <w:t xml:space="preserve"> Políticas para la Selección y Contratación de Consultores Financiados por el Banco Interamericano de Desarrollo GN-2350-15, determina que: “5.2 que: “La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 </w:t>
      </w:r>
      <w:r>
        <w:rPr>
          <w:rFonts w:eastAsia="Calibri"/>
          <w:i/>
          <w:sz w:val="22"/>
          <w:szCs w:val="22"/>
        </w:rPr>
        <w:t xml:space="preserve">se considera necesario llevar a cabo la contratación </w:t>
      </w:r>
      <w:r>
        <w:rPr>
          <w:i/>
          <w:sz w:val="22"/>
          <w:szCs w:val="22"/>
        </w:rPr>
        <w:t xml:space="preserve">del Especialista </w:t>
      </w:r>
      <w:r>
        <w:rPr>
          <w:rFonts w:eastAsia="Calibri"/>
          <w:i/>
          <w:spacing w:val="3"/>
          <w:sz w:val="22"/>
          <w:szCs w:val="22"/>
        </w:rPr>
        <w:t>de Tecnologías de la Información y Comunicaciones</w:t>
      </w:r>
      <w:r>
        <w:rPr>
          <w:rFonts w:eastAsia="Calibri"/>
          <w:i/>
          <w:sz w:val="22"/>
          <w:szCs w:val="22"/>
        </w:rPr>
        <w:t xml:space="preserve"> para garantizar que el equipo de gestión PROFIP se encuentre completo hasta finalizar el proyecto. Se realizarán las gestiones pertinentes para llevar a cabo la contratación del </w:t>
      </w:r>
      <w:r>
        <w:rPr>
          <w:i/>
          <w:sz w:val="22"/>
          <w:szCs w:val="22"/>
        </w:rPr>
        <w:t xml:space="preserve">Especialista </w:t>
      </w:r>
      <w:r>
        <w:rPr>
          <w:rFonts w:eastAsia="Calibri"/>
          <w:i/>
          <w:spacing w:val="3"/>
          <w:sz w:val="22"/>
          <w:szCs w:val="22"/>
        </w:rPr>
        <w:t>de Tecnologías de la Información y Comunicaciones</w:t>
      </w:r>
      <w:r>
        <w:rPr>
          <w:bCs/>
          <w:i/>
          <w:spacing w:val="-3"/>
          <w:sz w:val="22"/>
          <w:szCs w:val="22"/>
        </w:rPr>
        <w:t>; con</w:t>
      </w:r>
      <w:r>
        <w:rPr>
          <w:rFonts w:eastAsia="Calibri"/>
          <w:i/>
          <w:sz w:val="22"/>
          <w:szCs w:val="22"/>
        </w:rPr>
        <w:t xml:space="preserve"> un plazo contractual desde </w:t>
      </w:r>
      <w:r>
        <w:rPr>
          <w:i/>
          <w:color w:val="242424"/>
          <w:sz w:val="22"/>
          <w:szCs w:val="22"/>
          <w:bdr w:val="none" w:sz="0" w:space="0" w:color="auto" w:frame="1"/>
        </w:rPr>
        <w:t xml:space="preserve">la suscripción del contrato hasta el 31 de diciembre de 2025 </w:t>
      </w:r>
      <w:r>
        <w:rPr>
          <w:i/>
          <w:color w:val="000000"/>
          <w:sz w:val="22"/>
          <w:szCs w:val="22"/>
          <w:bdr w:val="none" w:sz="0" w:space="0" w:color="auto" w:frame="1"/>
        </w:rPr>
        <w:t>(conforme el numeral 4 de los términos de referencia)</w:t>
      </w:r>
      <w:r>
        <w:rPr>
          <w:rFonts w:eastAsia="Calibri"/>
          <w:i/>
          <w:sz w:val="22"/>
          <w:szCs w:val="22"/>
        </w:rPr>
        <w:t>, lo cual permitirá mantener el equipo de gestión del proyecto completo hasta la finalización del mismo, en beneficio del proyecto. Se solicita realizar la gestión correspondiente ante el BID para la revisión y obtención de “No objeción” a los términos de referencia para la selección de un consultor individual – por invitación abierta, a fin de continuar con el inicio del respectivo proceso de contratación.</w:t>
      </w:r>
      <w:r>
        <w:rPr>
          <w:i/>
          <w:sz w:val="22"/>
          <w:szCs w:val="22"/>
        </w:rPr>
        <w:t>”.</w:t>
      </w:r>
    </w:p>
    <w:p>
      <w:pPr>
        <w:jc w:val="both"/>
        <w:rPr>
          <w:sz w:val="22"/>
          <w:szCs w:val="22"/>
        </w:rPr>
      </w:pPr>
    </w:p>
    <w:p>
      <w:pPr>
        <w:jc w:val="both"/>
        <w:rPr>
          <w:sz w:val="22"/>
          <w:szCs w:val="22"/>
        </w:rPr>
      </w:pPr>
      <w:r>
        <w:rPr>
          <w:sz w:val="22"/>
          <w:szCs w:val="22"/>
        </w:rPr>
        <w:t>En función a la disposición emitida por el señor Procurador General del Estado, en la Resolución No. 003 de 13 de marzo de 2023; y, Resolución Nro. 068 de 3 de febrero de 2025, se plantea realizar el proceso de “</w:t>
      </w:r>
      <w:r>
        <w:rPr>
          <w:i/>
          <w:sz w:val="22"/>
          <w:szCs w:val="22"/>
        </w:rPr>
        <w:t>Contratación del Especialista de Tecnologías de la Información y Comunicación del Equipo de Gestión (EDG) para la ejecución del Proyecto de Fortalecimiento Institucional de la Procuraduría General del Estado</w:t>
      </w:r>
      <w:r>
        <w:rPr>
          <w:sz w:val="22"/>
          <w:szCs w:val="22"/>
        </w:rPr>
        <w:t>”.</w:t>
      </w:r>
    </w:p>
    <w:p>
      <w:pPr>
        <w:jc w:val="both"/>
        <w:rPr>
          <w:sz w:val="22"/>
          <w:szCs w:val="22"/>
        </w:rPr>
      </w:pPr>
    </w:p>
    <w:p>
      <w:pPr>
        <w:ind w:right="26"/>
        <w:jc w:val="both"/>
        <w:rPr>
          <w:sz w:val="22"/>
          <w:szCs w:val="22"/>
        </w:rPr>
      </w:pPr>
      <w:r>
        <w:rPr>
          <w:sz w:val="22"/>
          <w:szCs w:val="22"/>
        </w:rPr>
        <w:t xml:space="preserve">El Contrato de Préstamo, también estipula que, para la selección y contratación de servicios de consultoría, se podrá utilizar el método descrito en las Políticas de Consultores, siempre que dicho método haya sido identificado en el Plan de Adquisiciones aprobado por el Banco. En este contexto, dentro del Plan de Adquisiciones de este Contrato, se registró el proceso de Selección de Consultor Individual - Por Invitación Abierta, signado con el código del Portal del Cliente No. </w:t>
      </w:r>
      <w:bookmarkStart w:id="155" w:name="_Hlk193563193"/>
      <w:bookmarkStart w:id="156" w:name="_Hlk193564571"/>
      <w:r>
        <w:rPr>
          <w:sz w:val="22"/>
          <w:szCs w:val="22"/>
        </w:rPr>
        <w:t>EC-L1249-P00018</w:t>
      </w:r>
      <w:bookmarkEnd w:id="155"/>
      <w:r>
        <w:rPr>
          <w:sz w:val="22"/>
          <w:szCs w:val="22"/>
        </w:rPr>
        <w:t xml:space="preserve"> </w:t>
      </w:r>
      <w:bookmarkEnd w:id="156"/>
      <w:r>
        <w:rPr>
          <w:sz w:val="22"/>
          <w:szCs w:val="22"/>
        </w:rPr>
        <w:t>para la nueva “</w:t>
      </w:r>
      <w:bookmarkStart w:id="157" w:name="_Hlk193563099"/>
      <w:r>
        <w:rPr>
          <w:i/>
          <w:sz w:val="22"/>
          <w:szCs w:val="22"/>
        </w:rPr>
        <w:t>Contratación del Especialista de Tecnologías de la Información y Comunicación del Equipo de Gestión (EDG) para la ejecución del Proyecto de Fortalecimiento Institucional de la Procuraduría General del Estado</w:t>
      </w:r>
      <w:bookmarkEnd w:id="157"/>
      <w:r>
        <w:rPr>
          <w:bCs/>
          <w:spacing w:val="-3"/>
          <w:sz w:val="22"/>
          <w:szCs w:val="22"/>
          <w:lang w:val="es-ES_tradnl"/>
        </w:rPr>
        <w:t>”, en vista de que persiste la necesidad de contar con este perfil profesional dentro del EDG-PGE PROFIP</w:t>
      </w:r>
      <w:r>
        <w:rPr>
          <w:sz w:val="22"/>
          <w:szCs w:val="22"/>
        </w:rPr>
        <w:t>.</w:t>
      </w:r>
    </w:p>
    <w:p>
      <w:pPr>
        <w:tabs>
          <w:tab w:val="left" w:pos="-1440"/>
          <w:tab w:val="left" w:pos="-720"/>
        </w:tabs>
        <w:suppressAutoHyphens/>
        <w:jc w:val="both"/>
        <w:rPr>
          <w:b/>
          <w:sz w:val="22"/>
          <w:szCs w:val="22"/>
          <w:lang w:val="es-ES_tradnl"/>
        </w:rPr>
      </w:pPr>
    </w:p>
    <w:p>
      <w:pPr>
        <w:pStyle w:val="Prrafodelista"/>
        <w:numPr>
          <w:ilvl w:val="0"/>
          <w:numId w:val="31"/>
        </w:numPr>
        <w:tabs>
          <w:tab w:val="left" w:pos="-1440"/>
          <w:tab w:val="left" w:pos="-720"/>
        </w:tabs>
        <w:suppressAutoHyphens/>
        <w:jc w:val="both"/>
        <w:rPr>
          <w:b/>
          <w:sz w:val="22"/>
          <w:szCs w:val="22"/>
          <w:lang w:val="es-ES_tradnl"/>
        </w:rPr>
      </w:pPr>
      <w:r>
        <w:rPr>
          <w:b/>
          <w:sz w:val="22"/>
          <w:szCs w:val="22"/>
          <w:lang w:val="es-ES_tradnl"/>
        </w:rPr>
        <w:t>OBJETIVO GENERAL DE LOS SERVICIOS DE CONSULTORÍA</w:t>
      </w:r>
    </w:p>
    <w:p>
      <w:pPr>
        <w:jc w:val="both"/>
        <w:rPr>
          <w:sz w:val="22"/>
          <w:szCs w:val="22"/>
          <w:lang w:val="es-ES"/>
        </w:rPr>
      </w:pPr>
    </w:p>
    <w:p>
      <w:pPr>
        <w:jc w:val="both"/>
        <w:rPr>
          <w:bCs/>
          <w:spacing w:val="-3"/>
          <w:sz w:val="22"/>
          <w:szCs w:val="22"/>
          <w:lang w:val="es-ES_tradnl"/>
        </w:rPr>
      </w:pPr>
      <w:r>
        <w:rPr>
          <w:bCs/>
          <w:spacing w:val="-3"/>
          <w:sz w:val="22"/>
          <w:szCs w:val="22"/>
          <w:lang w:val="es-ES_tradnl"/>
        </w:rPr>
        <w:t xml:space="preserve">El objetivo de la contratación es gestionar la ejecución y control de las actividades a nivel de las Tecnologías de la Información y Comunicaciones del crédito BID velando porque las mismas sean efectuadas de acuerdo con las políticas del Banco, los contratos y convenios, los reglamentos operativos, la normativa local vigente según corresponda, en coordinación con la integralidad de los miembros del Equipo de Gestión de la Procuraduría General del Estado. </w:t>
      </w:r>
    </w:p>
    <w:p>
      <w:pPr>
        <w:jc w:val="both"/>
        <w:rPr>
          <w:i/>
          <w:iCs/>
          <w:color w:val="4472C4" w:themeColor="accent1"/>
          <w:sz w:val="22"/>
          <w:szCs w:val="22"/>
          <w:lang w:val="es-ES"/>
        </w:rPr>
      </w:pPr>
    </w:p>
    <w:p>
      <w:pPr>
        <w:pStyle w:val="Prrafodelista"/>
        <w:numPr>
          <w:ilvl w:val="0"/>
          <w:numId w:val="31"/>
        </w:numPr>
        <w:tabs>
          <w:tab w:val="left" w:pos="-1440"/>
          <w:tab w:val="left" w:pos="-720"/>
        </w:tabs>
        <w:suppressAutoHyphens/>
        <w:jc w:val="both"/>
        <w:rPr>
          <w:b/>
          <w:sz w:val="22"/>
          <w:szCs w:val="22"/>
          <w:lang w:val="es-ES_tradnl"/>
        </w:rPr>
      </w:pPr>
      <w:r>
        <w:rPr>
          <w:b/>
          <w:sz w:val="22"/>
          <w:szCs w:val="22"/>
          <w:lang w:val="es-ES_tradnl"/>
        </w:rPr>
        <w:t>ACTIVIDADES Y/O TAREAS A REALIZAR</w:t>
      </w:r>
    </w:p>
    <w:p>
      <w:pPr>
        <w:tabs>
          <w:tab w:val="left" w:pos="-1440"/>
          <w:tab w:val="left" w:pos="-720"/>
        </w:tabs>
        <w:suppressAutoHyphens/>
        <w:jc w:val="both"/>
        <w:rPr>
          <w:b/>
          <w:sz w:val="22"/>
          <w:szCs w:val="22"/>
          <w:lang w:val="es-ES_tradnl"/>
        </w:rPr>
      </w:pPr>
    </w:p>
    <w:p>
      <w:pPr>
        <w:ind w:right="26"/>
        <w:jc w:val="both"/>
        <w:rPr>
          <w:sz w:val="22"/>
          <w:szCs w:val="22"/>
        </w:rPr>
      </w:pPr>
      <w:r>
        <w:rPr>
          <w:sz w:val="22"/>
          <w:szCs w:val="22"/>
        </w:rPr>
        <w:t>Las actividades específicas que deben ser desarrolladas por el profesional se detallan a continuación, sin perjuicio de aquellas que, de acuerdo con el avance del trabajo resulten necesarias para el logro del objetivo previamente mencionado:</w:t>
      </w:r>
    </w:p>
    <w:p>
      <w:pPr>
        <w:ind w:right="26"/>
        <w:jc w:val="both"/>
        <w:rPr>
          <w:sz w:val="22"/>
          <w:szCs w:val="22"/>
        </w:rPr>
      </w:pPr>
    </w:p>
    <w:p>
      <w:pPr>
        <w:numPr>
          <w:ilvl w:val="0"/>
          <w:numId w:val="27"/>
        </w:numPr>
        <w:ind w:right="26"/>
        <w:jc w:val="both"/>
        <w:rPr>
          <w:sz w:val="22"/>
          <w:szCs w:val="22"/>
        </w:rPr>
      </w:pPr>
      <w:r>
        <w:rPr>
          <w:sz w:val="22"/>
          <w:szCs w:val="22"/>
        </w:rPr>
        <w:t>Coordinar la ejecución y seguimiento de las actividades del proyecto de fortalecimiento institucional de la PGE, relacionadas con el desarrollo de un Sistema Informático Integrado de Gestión Interna y procesos misionales e inteligencia y análisis de datos;</w:t>
      </w:r>
    </w:p>
    <w:p>
      <w:pPr>
        <w:numPr>
          <w:ilvl w:val="0"/>
          <w:numId w:val="27"/>
        </w:numPr>
        <w:ind w:right="26"/>
        <w:jc w:val="both"/>
        <w:rPr>
          <w:sz w:val="22"/>
          <w:szCs w:val="22"/>
        </w:rPr>
      </w:pPr>
      <w:r>
        <w:rPr>
          <w:sz w:val="22"/>
          <w:szCs w:val="22"/>
        </w:rPr>
        <w:t>Coordinar la ejecución y seguimiento de las actividades de optimización del sistema de gestión documental de la PGE, derivadas del proyecto de fortalecimiento institucional;</w:t>
      </w:r>
    </w:p>
    <w:p>
      <w:pPr>
        <w:numPr>
          <w:ilvl w:val="0"/>
          <w:numId w:val="27"/>
        </w:numPr>
        <w:ind w:right="26"/>
        <w:jc w:val="both"/>
        <w:rPr>
          <w:sz w:val="22"/>
          <w:szCs w:val="22"/>
        </w:rPr>
      </w:pPr>
      <w:r>
        <w:rPr>
          <w:sz w:val="22"/>
          <w:szCs w:val="22"/>
        </w:rPr>
        <w:t>Analizar y proponer, en coordinación con el equipo del proyecto de fortalecimiento institucional de la PGE y demás funcionarios competentes, las necesidades de fortalecimiento del hardware y software para soportar el nuevo sistema integrado de la institución;</w:t>
      </w:r>
    </w:p>
    <w:p>
      <w:pPr>
        <w:numPr>
          <w:ilvl w:val="0"/>
          <w:numId w:val="27"/>
        </w:numPr>
        <w:ind w:right="26"/>
        <w:jc w:val="both"/>
        <w:rPr>
          <w:sz w:val="22"/>
          <w:szCs w:val="22"/>
        </w:rPr>
      </w:pPr>
      <w:r>
        <w:rPr>
          <w:sz w:val="22"/>
          <w:szCs w:val="22"/>
        </w:rPr>
        <w:t>Coordinar las actividades del proyecto de fortalecimiento institucional de la PGE referidas a la implementación de la interoperabilidad con sistemas de otras instituciones;</w:t>
      </w:r>
    </w:p>
    <w:p>
      <w:pPr>
        <w:numPr>
          <w:ilvl w:val="0"/>
          <w:numId w:val="27"/>
        </w:numPr>
        <w:ind w:right="26"/>
        <w:jc w:val="both"/>
        <w:rPr>
          <w:sz w:val="22"/>
          <w:szCs w:val="22"/>
        </w:rPr>
      </w:pPr>
      <w:r>
        <w:rPr>
          <w:sz w:val="22"/>
          <w:szCs w:val="22"/>
        </w:rPr>
        <w:t>Coordinar las actividades del proyecto de fortalecimiento institucional de la PGE, que contribuyan a desarrollar el sistema informático (software y hardware) que permita brindar el servicio de asesoría legal a organismos del Estado;</w:t>
      </w:r>
    </w:p>
    <w:p>
      <w:pPr>
        <w:numPr>
          <w:ilvl w:val="0"/>
          <w:numId w:val="27"/>
        </w:numPr>
        <w:ind w:right="26"/>
        <w:jc w:val="both"/>
        <w:rPr>
          <w:sz w:val="22"/>
          <w:szCs w:val="22"/>
        </w:rPr>
      </w:pPr>
      <w:r>
        <w:rPr>
          <w:sz w:val="22"/>
          <w:szCs w:val="22"/>
        </w:rPr>
        <w:t>Elaborar términos de referencia, bases, especificaciones técnicas y demás documentos necesarios para las contrataciones previstas en el proyecto de fortalecimiento institucional de la PEG, relacionadas con la infraestructura de TICs;</w:t>
      </w:r>
    </w:p>
    <w:p>
      <w:pPr>
        <w:numPr>
          <w:ilvl w:val="0"/>
          <w:numId w:val="27"/>
        </w:numPr>
        <w:ind w:right="26"/>
        <w:jc w:val="both"/>
        <w:rPr>
          <w:sz w:val="22"/>
          <w:szCs w:val="22"/>
        </w:rPr>
      </w:pPr>
      <w:r>
        <w:rPr>
          <w:sz w:val="22"/>
          <w:szCs w:val="22"/>
        </w:rPr>
        <w:t>Proponer y definir planes tales como:</w:t>
      </w:r>
    </w:p>
    <w:p>
      <w:pPr>
        <w:numPr>
          <w:ilvl w:val="0"/>
          <w:numId w:val="28"/>
        </w:numPr>
        <w:ind w:right="26"/>
        <w:jc w:val="both"/>
        <w:rPr>
          <w:sz w:val="22"/>
          <w:szCs w:val="22"/>
        </w:rPr>
      </w:pPr>
      <w:r>
        <w:rPr>
          <w:sz w:val="22"/>
          <w:szCs w:val="22"/>
        </w:rPr>
        <w:t>Contingencia</w:t>
      </w:r>
    </w:p>
    <w:p>
      <w:pPr>
        <w:numPr>
          <w:ilvl w:val="0"/>
          <w:numId w:val="28"/>
        </w:numPr>
        <w:ind w:right="26"/>
        <w:jc w:val="both"/>
        <w:rPr>
          <w:sz w:val="22"/>
          <w:szCs w:val="22"/>
        </w:rPr>
      </w:pPr>
      <w:r>
        <w:rPr>
          <w:sz w:val="22"/>
          <w:szCs w:val="22"/>
        </w:rPr>
        <w:t>Matriz de riesgos</w:t>
      </w:r>
    </w:p>
    <w:p>
      <w:pPr>
        <w:numPr>
          <w:ilvl w:val="0"/>
          <w:numId w:val="28"/>
        </w:numPr>
        <w:ind w:right="26"/>
        <w:jc w:val="both"/>
        <w:rPr>
          <w:sz w:val="22"/>
          <w:szCs w:val="22"/>
        </w:rPr>
      </w:pPr>
      <w:r>
        <w:rPr>
          <w:sz w:val="22"/>
          <w:szCs w:val="22"/>
        </w:rPr>
        <w:t>Seguridad de la Información</w:t>
      </w:r>
    </w:p>
    <w:p>
      <w:pPr>
        <w:numPr>
          <w:ilvl w:val="0"/>
          <w:numId w:val="28"/>
        </w:numPr>
        <w:ind w:right="26"/>
        <w:jc w:val="both"/>
        <w:rPr>
          <w:sz w:val="22"/>
          <w:szCs w:val="22"/>
        </w:rPr>
      </w:pPr>
      <w:r>
        <w:rPr>
          <w:sz w:val="22"/>
          <w:szCs w:val="22"/>
        </w:rPr>
        <w:t>Definir una correcta administración de las TICs siguiendo estándares o normas internacionales como ITIL, COBIT, ISO</w:t>
      </w:r>
    </w:p>
    <w:p>
      <w:pPr>
        <w:numPr>
          <w:ilvl w:val="0"/>
          <w:numId w:val="28"/>
        </w:numPr>
        <w:ind w:right="26"/>
        <w:jc w:val="both"/>
        <w:rPr>
          <w:sz w:val="22"/>
          <w:szCs w:val="22"/>
        </w:rPr>
      </w:pPr>
      <w:r>
        <w:rPr>
          <w:sz w:val="22"/>
          <w:szCs w:val="22"/>
        </w:rPr>
        <w:t>Gobierno Electrónico</w:t>
      </w:r>
    </w:p>
    <w:p>
      <w:pPr>
        <w:numPr>
          <w:ilvl w:val="0"/>
          <w:numId w:val="28"/>
        </w:numPr>
        <w:ind w:right="26"/>
        <w:jc w:val="both"/>
        <w:rPr>
          <w:sz w:val="22"/>
          <w:szCs w:val="22"/>
        </w:rPr>
      </w:pPr>
      <w:r>
        <w:rPr>
          <w:sz w:val="22"/>
          <w:szCs w:val="22"/>
        </w:rPr>
        <w:t>Cumplimiento de la Ley de Eficiencia de trámites administrativos</w:t>
      </w:r>
    </w:p>
    <w:p>
      <w:pPr>
        <w:numPr>
          <w:ilvl w:val="0"/>
          <w:numId w:val="28"/>
        </w:numPr>
        <w:ind w:right="26"/>
        <w:jc w:val="both"/>
        <w:rPr>
          <w:sz w:val="22"/>
          <w:szCs w:val="22"/>
        </w:rPr>
      </w:pPr>
      <w:r>
        <w:rPr>
          <w:sz w:val="22"/>
          <w:szCs w:val="22"/>
        </w:rPr>
        <w:t>Definir tendencias dentro del campo de las TICs que permitan una actualización constante en las mismas</w:t>
      </w:r>
    </w:p>
    <w:p>
      <w:pPr>
        <w:pStyle w:val="Prrafodelista"/>
        <w:numPr>
          <w:ilvl w:val="0"/>
          <w:numId w:val="27"/>
        </w:numPr>
        <w:ind w:right="26"/>
        <w:jc w:val="both"/>
        <w:rPr>
          <w:sz w:val="22"/>
          <w:szCs w:val="22"/>
          <w:lang w:val="es-ES"/>
        </w:rPr>
      </w:pPr>
      <w:r>
        <w:rPr>
          <w:sz w:val="22"/>
          <w:szCs w:val="22"/>
          <w:lang w:val="es-ES"/>
        </w:rPr>
        <w:t xml:space="preserve">Las demás funciones asignadas por el Coordinador del Proyecto de la PGE, con la finalidad de dar cumplimiento al proyecto. </w:t>
      </w:r>
    </w:p>
    <w:p>
      <w:pPr>
        <w:tabs>
          <w:tab w:val="left" w:pos="-1440"/>
          <w:tab w:val="left" w:pos="-720"/>
        </w:tabs>
        <w:suppressAutoHyphens/>
        <w:jc w:val="both"/>
        <w:rPr>
          <w:b/>
          <w:sz w:val="22"/>
          <w:szCs w:val="22"/>
        </w:rPr>
      </w:pPr>
    </w:p>
    <w:p>
      <w:pPr>
        <w:pStyle w:val="Prrafodelista"/>
        <w:numPr>
          <w:ilvl w:val="0"/>
          <w:numId w:val="31"/>
        </w:numPr>
        <w:tabs>
          <w:tab w:val="left" w:pos="-1440"/>
          <w:tab w:val="left" w:pos="-720"/>
        </w:tabs>
        <w:suppressAutoHyphens/>
        <w:jc w:val="both"/>
        <w:rPr>
          <w:b/>
          <w:sz w:val="22"/>
          <w:szCs w:val="22"/>
          <w:lang w:val="es-ES_tradnl"/>
        </w:rPr>
      </w:pPr>
      <w:r>
        <w:rPr>
          <w:b/>
          <w:sz w:val="22"/>
          <w:szCs w:val="22"/>
          <w:lang w:val="es-ES_tradnl"/>
        </w:rPr>
        <w:t>PRODUCTOS A ENTREGAR</w:t>
      </w:r>
    </w:p>
    <w:p>
      <w:pPr>
        <w:tabs>
          <w:tab w:val="left" w:pos="426"/>
        </w:tabs>
        <w:ind w:right="26"/>
        <w:jc w:val="both"/>
        <w:rPr>
          <w:sz w:val="22"/>
          <w:szCs w:val="22"/>
          <w:lang w:val="es-ES_tradnl"/>
        </w:rPr>
      </w:pPr>
    </w:p>
    <w:p>
      <w:pPr>
        <w:tabs>
          <w:tab w:val="left" w:pos="426"/>
        </w:tabs>
        <w:ind w:right="26"/>
        <w:jc w:val="both"/>
        <w:rPr>
          <w:sz w:val="22"/>
          <w:szCs w:val="22"/>
          <w:lang w:val="es-ES_tradnl"/>
        </w:rPr>
      </w:pPr>
      <w:r>
        <w:rPr>
          <w:sz w:val="22"/>
          <w:szCs w:val="22"/>
          <w:lang w:val="es-ES_tradnl"/>
        </w:rPr>
        <w:t>4.1. El profesional contratado cada mes deberá presentar el siguiente producto:</w:t>
      </w:r>
    </w:p>
    <w:p>
      <w:pPr>
        <w:ind w:right="26"/>
        <w:jc w:val="both"/>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4225"/>
        <w:gridCol w:w="2665"/>
      </w:tblGrid>
      <w:tr>
        <w:tc>
          <w:tcPr>
            <w:tcW w:w="1914" w:type="dxa"/>
            <w:shd w:val="clear" w:color="auto" w:fill="auto"/>
            <w:vAlign w:val="center"/>
          </w:tcPr>
          <w:p>
            <w:pPr>
              <w:jc w:val="center"/>
              <w:rPr>
                <w:b/>
                <w:bCs/>
                <w:color w:val="000000"/>
                <w:sz w:val="22"/>
                <w:szCs w:val="22"/>
                <w:lang w:eastAsia="es-EC"/>
              </w:rPr>
            </w:pPr>
            <w:r>
              <w:rPr>
                <w:b/>
                <w:bCs/>
                <w:color w:val="000000"/>
                <w:sz w:val="22"/>
                <w:szCs w:val="22"/>
                <w:lang w:val="es-ES_tradnl" w:eastAsia="es-EC"/>
              </w:rPr>
              <w:t>Proceso</w:t>
            </w:r>
          </w:p>
        </w:tc>
        <w:tc>
          <w:tcPr>
            <w:tcW w:w="4572" w:type="dxa"/>
            <w:shd w:val="clear" w:color="auto" w:fill="auto"/>
            <w:vAlign w:val="center"/>
          </w:tcPr>
          <w:p>
            <w:pPr>
              <w:jc w:val="center"/>
              <w:rPr>
                <w:b/>
                <w:bCs/>
                <w:color w:val="000000"/>
                <w:sz w:val="22"/>
                <w:szCs w:val="22"/>
                <w:lang w:eastAsia="es-EC"/>
              </w:rPr>
            </w:pPr>
            <w:r>
              <w:rPr>
                <w:b/>
                <w:bCs/>
                <w:color w:val="000000"/>
                <w:sz w:val="22"/>
                <w:szCs w:val="22"/>
                <w:lang w:val="es-ES_tradnl" w:eastAsia="es-EC"/>
              </w:rPr>
              <w:t>Producto</w:t>
            </w:r>
          </w:p>
        </w:tc>
        <w:tc>
          <w:tcPr>
            <w:tcW w:w="2886" w:type="dxa"/>
            <w:shd w:val="clear" w:color="auto" w:fill="auto"/>
            <w:vAlign w:val="center"/>
          </w:tcPr>
          <w:p>
            <w:pPr>
              <w:jc w:val="center"/>
              <w:rPr>
                <w:b/>
                <w:bCs/>
                <w:color w:val="000000"/>
                <w:sz w:val="22"/>
                <w:szCs w:val="22"/>
                <w:lang w:eastAsia="es-EC"/>
              </w:rPr>
            </w:pPr>
            <w:r>
              <w:rPr>
                <w:b/>
                <w:bCs/>
                <w:color w:val="000000"/>
                <w:sz w:val="22"/>
                <w:szCs w:val="22"/>
                <w:lang w:val="es-ES_tradnl" w:eastAsia="es-EC"/>
              </w:rPr>
              <w:t>Entrega</w:t>
            </w:r>
          </w:p>
        </w:tc>
      </w:tr>
      <w:tr>
        <w:trPr>
          <w:trHeight w:val="779"/>
        </w:trPr>
        <w:tc>
          <w:tcPr>
            <w:tcW w:w="1914" w:type="dxa"/>
            <w:shd w:val="clear" w:color="auto" w:fill="auto"/>
            <w:vAlign w:val="center"/>
          </w:tcPr>
          <w:p>
            <w:pPr>
              <w:ind w:right="26"/>
              <w:jc w:val="both"/>
              <w:rPr>
                <w:sz w:val="22"/>
                <w:szCs w:val="22"/>
                <w:lang w:val="es-ES_tradnl"/>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1:</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1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Cs/>
                <w:color w:val="000000"/>
                <w:sz w:val="22"/>
                <w:szCs w:val="22"/>
                <w:lang w:eastAsia="es-EC"/>
              </w:rPr>
            </w:pPr>
            <w:r>
              <w:rPr>
                <w:bCs/>
                <w:color w:val="000000"/>
                <w:sz w:val="22"/>
                <w:szCs w:val="22"/>
                <w:lang w:eastAsia="es-EC"/>
              </w:rPr>
              <w:t>c) Reporte de actividades, acompañamiento y apoyo en el desarrollo e implementación   de la Agenda Digital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p>
            <w:pPr>
              <w:ind w:right="26"/>
              <w:jc w:val="center"/>
              <w:rPr>
                <w:sz w:val="22"/>
                <w:szCs w:val="22"/>
                <w:lang w:val="es-ES_tradnl"/>
              </w:rPr>
            </w:pPr>
          </w:p>
        </w:tc>
      </w:tr>
      <w:tr>
        <w:trPr>
          <w:trHeight w:val="779"/>
        </w:trPr>
        <w:tc>
          <w:tcPr>
            <w:tcW w:w="1914" w:type="dxa"/>
            <w:shd w:val="clear" w:color="auto" w:fill="auto"/>
            <w:vAlign w:val="center"/>
          </w:tcPr>
          <w:p>
            <w:pPr>
              <w:ind w:right="26"/>
              <w:jc w:val="both"/>
              <w:rPr>
                <w:color w:val="000000"/>
                <w:sz w:val="22"/>
                <w:szCs w:val="22"/>
                <w:lang w:eastAsia="es-EC"/>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2:</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2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
                <w:sz w:val="22"/>
                <w:szCs w:val="22"/>
                <w:lang w:val="es-ES_tradnl"/>
              </w:rPr>
            </w:pPr>
            <w:r>
              <w:rPr>
                <w:bCs/>
                <w:color w:val="000000"/>
                <w:sz w:val="22"/>
                <w:szCs w:val="22"/>
                <w:lang w:eastAsia="es-EC"/>
              </w:rPr>
              <w:t>c) Reporte de actividades, acompañamiento y apoyo en el desarrollo e implementación   de la Agenda Digital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tc>
      </w:tr>
      <w:tr>
        <w:trPr>
          <w:trHeight w:val="779"/>
        </w:trPr>
        <w:tc>
          <w:tcPr>
            <w:tcW w:w="1914" w:type="dxa"/>
            <w:shd w:val="clear" w:color="auto" w:fill="auto"/>
            <w:vAlign w:val="center"/>
          </w:tcPr>
          <w:p>
            <w:pPr>
              <w:ind w:right="26"/>
              <w:jc w:val="both"/>
              <w:rPr>
                <w:color w:val="000000"/>
                <w:sz w:val="22"/>
                <w:szCs w:val="22"/>
                <w:lang w:eastAsia="es-EC"/>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3:</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3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
                <w:sz w:val="22"/>
                <w:szCs w:val="22"/>
                <w:lang w:val="es-ES_tradnl"/>
              </w:rPr>
            </w:pPr>
            <w:r>
              <w:rPr>
                <w:bCs/>
                <w:color w:val="000000"/>
                <w:sz w:val="22"/>
                <w:szCs w:val="22"/>
                <w:lang w:eastAsia="es-EC"/>
              </w:rPr>
              <w:t>c) Reporte de actividades, acompañamiento y apoyo en el desarrollo e implementación   de la Agenda Digital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tc>
      </w:tr>
      <w:tr>
        <w:trPr>
          <w:trHeight w:val="779"/>
        </w:trPr>
        <w:tc>
          <w:tcPr>
            <w:tcW w:w="1914" w:type="dxa"/>
            <w:shd w:val="clear" w:color="auto" w:fill="auto"/>
            <w:vAlign w:val="center"/>
          </w:tcPr>
          <w:p>
            <w:pPr>
              <w:ind w:right="26"/>
              <w:jc w:val="both"/>
              <w:rPr>
                <w:color w:val="000000"/>
                <w:sz w:val="22"/>
                <w:szCs w:val="22"/>
                <w:lang w:eastAsia="es-EC"/>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4:</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4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
                <w:sz w:val="22"/>
                <w:szCs w:val="22"/>
                <w:lang w:val="es-ES_tradnl"/>
              </w:rPr>
            </w:pPr>
            <w:r>
              <w:rPr>
                <w:bCs/>
                <w:color w:val="000000"/>
                <w:sz w:val="22"/>
                <w:szCs w:val="22"/>
                <w:lang w:eastAsia="es-EC"/>
              </w:rPr>
              <w:t>c) Reporte de actividades, acompañamiento y apoyo en el desarrollo e implementación   de la Agenda Digital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tc>
      </w:tr>
      <w:tr>
        <w:trPr>
          <w:trHeight w:val="779"/>
        </w:trPr>
        <w:tc>
          <w:tcPr>
            <w:tcW w:w="1914" w:type="dxa"/>
            <w:shd w:val="clear" w:color="auto" w:fill="auto"/>
            <w:vAlign w:val="center"/>
          </w:tcPr>
          <w:p>
            <w:pPr>
              <w:ind w:right="26"/>
              <w:jc w:val="both"/>
              <w:rPr>
                <w:color w:val="000000"/>
                <w:sz w:val="22"/>
                <w:szCs w:val="22"/>
                <w:lang w:eastAsia="es-EC"/>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5:</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5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
                <w:sz w:val="22"/>
                <w:szCs w:val="22"/>
                <w:lang w:val="es-ES_tradnl"/>
              </w:rPr>
            </w:pPr>
            <w:r>
              <w:rPr>
                <w:bCs/>
                <w:color w:val="000000"/>
                <w:sz w:val="22"/>
                <w:szCs w:val="22"/>
                <w:lang w:eastAsia="es-EC"/>
              </w:rPr>
              <w:t>c) Reporte de actividades, acompañamiento y apoyo en el desarrollo e implementación   de la Agenda Digital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tc>
      </w:tr>
      <w:tr>
        <w:trPr>
          <w:trHeight w:val="779"/>
        </w:trPr>
        <w:tc>
          <w:tcPr>
            <w:tcW w:w="1914" w:type="dxa"/>
            <w:shd w:val="clear" w:color="auto" w:fill="auto"/>
            <w:vAlign w:val="center"/>
          </w:tcPr>
          <w:p>
            <w:pPr>
              <w:ind w:right="26"/>
              <w:jc w:val="both"/>
              <w:rPr>
                <w:color w:val="000000"/>
                <w:sz w:val="22"/>
                <w:szCs w:val="22"/>
                <w:lang w:eastAsia="es-EC"/>
              </w:rPr>
            </w:pPr>
            <w:r>
              <w:rPr>
                <w:color w:val="000000"/>
                <w:sz w:val="22"/>
                <w:szCs w:val="22"/>
                <w:lang w:eastAsia="es-EC"/>
              </w:rPr>
              <w:t>Gestión de Tecnologías de la Información y Comunicaciones</w:t>
            </w:r>
          </w:p>
        </w:tc>
        <w:tc>
          <w:tcPr>
            <w:tcW w:w="4572" w:type="dxa"/>
            <w:shd w:val="clear" w:color="auto" w:fill="auto"/>
          </w:tcPr>
          <w:p>
            <w:pPr>
              <w:ind w:right="26"/>
              <w:jc w:val="both"/>
              <w:rPr>
                <w:b/>
                <w:sz w:val="22"/>
                <w:szCs w:val="22"/>
                <w:lang w:val="es-ES_tradnl"/>
              </w:rPr>
            </w:pPr>
            <w:r>
              <w:rPr>
                <w:b/>
                <w:sz w:val="22"/>
                <w:szCs w:val="22"/>
                <w:lang w:val="es-ES_tradnl"/>
              </w:rPr>
              <w:t>Producto 6:</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producto 6 del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ind w:right="26"/>
              <w:jc w:val="both"/>
              <w:rPr>
                <w:bCs/>
                <w:color w:val="000000"/>
                <w:sz w:val="22"/>
                <w:szCs w:val="22"/>
                <w:lang w:eastAsia="es-EC"/>
              </w:rPr>
            </w:pPr>
            <w:r>
              <w:rPr>
                <w:bCs/>
                <w:color w:val="000000"/>
                <w:sz w:val="22"/>
                <w:szCs w:val="22"/>
                <w:lang w:eastAsia="es-EC"/>
              </w:rPr>
              <w:t>a) Reporte de ejecución y seguimiento del programa EC-L1249 componente de la PGE sobre las actividades de TICs.</w:t>
            </w:r>
          </w:p>
          <w:p>
            <w:pPr>
              <w:ind w:right="26"/>
              <w:jc w:val="both"/>
              <w:rPr>
                <w:bCs/>
                <w:color w:val="000000"/>
                <w:sz w:val="22"/>
                <w:szCs w:val="22"/>
                <w:lang w:eastAsia="es-EC"/>
              </w:rPr>
            </w:pPr>
            <w:r>
              <w:rPr>
                <w:bCs/>
                <w:color w:val="000000"/>
                <w:sz w:val="22"/>
                <w:szCs w:val="22"/>
                <w:lang w:eastAsia="es-EC"/>
              </w:rPr>
              <w:t>b) Estado actualizado de ejecución de las actividades de TICs.</w:t>
            </w:r>
          </w:p>
          <w:p>
            <w:pPr>
              <w:ind w:right="26"/>
              <w:jc w:val="both"/>
              <w:rPr>
                <w:bCs/>
                <w:color w:val="000000"/>
                <w:sz w:val="22"/>
                <w:szCs w:val="22"/>
                <w:lang w:eastAsia="es-EC"/>
              </w:rPr>
            </w:pPr>
            <w:r>
              <w:rPr>
                <w:bCs/>
                <w:color w:val="000000"/>
                <w:sz w:val="22"/>
                <w:szCs w:val="22"/>
                <w:lang w:eastAsia="es-EC"/>
              </w:rPr>
              <w:t>c) Reporte de actividades, acompañamiento y apoyo en el desarrollo e implementación   de la Agenda Digital de la PGE.</w:t>
            </w:r>
          </w:p>
          <w:p>
            <w:pPr>
              <w:ind w:right="26"/>
              <w:jc w:val="both"/>
              <w:rPr>
                <w:bCs/>
                <w:color w:val="000000"/>
                <w:sz w:val="22"/>
                <w:szCs w:val="22"/>
                <w:lang w:eastAsia="es-EC"/>
              </w:rPr>
            </w:pPr>
            <w:r>
              <w:rPr>
                <w:bCs/>
                <w:color w:val="000000"/>
                <w:sz w:val="22"/>
                <w:szCs w:val="22"/>
                <w:lang w:eastAsia="es-EC"/>
              </w:rPr>
              <w:t>d) Resumen consolidado de los sistemas puestos en marcha financiados con el Proyecto PROFIP y los beneficiarios por sistema.</w:t>
            </w:r>
          </w:p>
          <w:p>
            <w:pPr>
              <w:ind w:right="26"/>
              <w:jc w:val="both"/>
              <w:rPr>
                <w:bCs/>
                <w:color w:val="000000"/>
                <w:sz w:val="22"/>
                <w:szCs w:val="22"/>
                <w:lang w:eastAsia="es-EC"/>
              </w:rPr>
            </w:pPr>
            <w:r>
              <w:rPr>
                <w:bCs/>
                <w:color w:val="000000"/>
                <w:sz w:val="22"/>
                <w:szCs w:val="22"/>
                <w:lang w:eastAsia="es-EC"/>
              </w:rPr>
              <w:t>e) Inventario de procesos digitalizados del Proyecto PROFIP.</w:t>
            </w:r>
          </w:p>
          <w:p>
            <w:pPr>
              <w:ind w:right="26"/>
              <w:jc w:val="both"/>
              <w:rPr>
                <w:b/>
                <w:sz w:val="22"/>
                <w:szCs w:val="22"/>
                <w:lang w:val="es-ES_tradnl"/>
              </w:rPr>
            </w:pPr>
            <w:r>
              <w:rPr>
                <w:bCs/>
                <w:color w:val="000000"/>
                <w:sz w:val="22"/>
                <w:szCs w:val="22"/>
                <w:lang w:eastAsia="es-EC"/>
              </w:rPr>
              <w:t>f) Entrega de inventario digital del Proyecto PROFIP en el espacio designado por la DNTI de la PGE</w:t>
            </w:r>
          </w:p>
        </w:tc>
        <w:tc>
          <w:tcPr>
            <w:tcW w:w="2886" w:type="dxa"/>
            <w:shd w:val="clear" w:color="auto" w:fill="auto"/>
            <w:vAlign w:val="center"/>
          </w:tcPr>
          <w:p>
            <w:pPr>
              <w:jc w:val="center"/>
              <w:rPr>
                <w:color w:val="000000"/>
                <w:sz w:val="22"/>
                <w:szCs w:val="22"/>
                <w:lang w:eastAsia="es-EC"/>
              </w:rPr>
            </w:pPr>
            <w:r>
              <w:rPr>
                <w:color w:val="000000"/>
                <w:sz w:val="22"/>
                <w:szCs w:val="22"/>
                <w:lang w:eastAsia="es-EC"/>
              </w:rPr>
              <w:t>Hasta los 3 primeros días término, de concluido cada mes.</w:t>
            </w:r>
          </w:p>
          <w:p>
            <w:pPr>
              <w:jc w:val="center"/>
              <w:rPr>
                <w:color w:val="000000"/>
                <w:sz w:val="22"/>
                <w:szCs w:val="22"/>
                <w:lang w:eastAsia="es-EC"/>
              </w:rPr>
            </w:pPr>
          </w:p>
        </w:tc>
      </w:tr>
    </w:tbl>
    <w:p>
      <w:pPr>
        <w:ind w:right="-22"/>
        <w:jc w:val="both"/>
        <w:rPr>
          <w:b/>
          <w:sz w:val="22"/>
          <w:szCs w:val="22"/>
          <w:lang w:val="es-ES_tradnl"/>
        </w:rPr>
      </w:pPr>
    </w:p>
    <w:p>
      <w:pPr>
        <w:pStyle w:val="Prrafodelista"/>
        <w:numPr>
          <w:ilvl w:val="1"/>
          <w:numId w:val="29"/>
        </w:numPr>
        <w:ind w:right="-22"/>
        <w:jc w:val="both"/>
        <w:rPr>
          <w:b/>
          <w:sz w:val="22"/>
          <w:szCs w:val="22"/>
          <w:lang w:val="es-ES_tradnl"/>
        </w:rPr>
      </w:pPr>
      <w:r>
        <w:rPr>
          <w:b/>
          <w:sz w:val="22"/>
          <w:szCs w:val="22"/>
          <w:lang w:val="es-ES_tradnl"/>
        </w:rPr>
        <w:t xml:space="preserve">Presentación de los productos: </w:t>
      </w:r>
      <w:r>
        <w:rPr>
          <w:sz w:val="22"/>
          <w:szCs w:val="22"/>
          <w:lang w:val="es-ES_tradnl"/>
        </w:rPr>
        <w:t>Estos deberán ser presentados de la siguiente manera:</w:t>
      </w:r>
    </w:p>
    <w:p>
      <w:pPr>
        <w:pStyle w:val="Prrafodelista"/>
        <w:tabs>
          <w:tab w:val="left" w:pos="567"/>
        </w:tabs>
        <w:ind w:left="0"/>
        <w:jc w:val="both"/>
        <w:rPr>
          <w:sz w:val="22"/>
          <w:szCs w:val="22"/>
        </w:rPr>
      </w:pPr>
    </w:p>
    <w:p>
      <w:pPr>
        <w:pStyle w:val="Prrafodelista"/>
        <w:numPr>
          <w:ilvl w:val="0"/>
          <w:numId w:val="30"/>
        </w:numPr>
        <w:autoSpaceDE w:val="0"/>
        <w:autoSpaceDN w:val="0"/>
        <w:adjustRightInd w:val="0"/>
        <w:contextualSpacing w:val="0"/>
        <w:jc w:val="both"/>
        <w:rPr>
          <w:rFonts w:eastAsia="Calibri"/>
          <w:color w:val="000000"/>
          <w:sz w:val="22"/>
          <w:szCs w:val="22"/>
          <w:lang w:val="es-MX"/>
        </w:rPr>
      </w:pPr>
      <w:r>
        <w:rPr>
          <w:rFonts w:eastAsia="Calibri"/>
          <w:color w:val="000000"/>
          <w:sz w:val="22"/>
          <w:szCs w:val="22"/>
          <w:lang w:val="es-MX"/>
        </w:rPr>
        <w:t xml:space="preserve">El Consultor contratado deberá presentar al Administrador de Contrato un informe por cada producto en el que conste las actividades realizadas y resultados alcanzados, con sus respectivos anexos y cualquier otra referencia que se considere relevante para la comprensión integral del trabajo efectuado. </w:t>
      </w:r>
    </w:p>
    <w:p>
      <w:pPr>
        <w:pStyle w:val="Prrafodelista"/>
        <w:numPr>
          <w:ilvl w:val="0"/>
          <w:numId w:val="30"/>
        </w:numPr>
        <w:autoSpaceDE w:val="0"/>
        <w:autoSpaceDN w:val="0"/>
        <w:adjustRightInd w:val="0"/>
        <w:contextualSpacing w:val="0"/>
        <w:jc w:val="both"/>
        <w:rPr>
          <w:rFonts w:eastAsia="Calibri"/>
          <w:color w:val="000000"/>
          <w:sz w:val="22"/>
          <w:szCs w:val="22"/>
          <w:lang w:val="es-MX"/>
        </w:rPr>
      </w:pPr>
      <w:r>
        <w:rPr>
          <w:sz w:val="22"/>
          <w:szCs w:val="22"/>
          <w:lang w:val="es-ES_tradnl"/>
        </w:rPr>
        <w:t>El último producto que presente el/la consultor/a será un informe final o de cierre, debe contener un resumen de las actividades y resultados alcanzados durante la ejecución de la consultoría; suscribirá un acta entrega recepción definitiva para el cierre de la consultoría.</w:t>
      </w:r>
    </w:p>
    <w:p>
      <w:pPr>
        <w:pStyle w:val="Sangra3detindependiente"/>
        <w:tabs>
          <w:tab w:val="left" w:pos="567"/>
        </w:tabs>
        <w:spacing w:after="0"/>
        <w:ind w:left="0"/>
        <w:rPr>
          <w:sz w:val="22"/>
          <w:szCs w:val="22"/>
        </w:rPr>
      </w:pPr>
    </w:p>
    <w:p>
      <w:pPr>
        <w:pStyle w:val="Prrafodelista"/>
        <w:numPr>
          <w:ilvl w:val="1"/>
          <w:numId w:val="29"/>
        </w:numPr>
        <w:tabs>
          <w:tab w:val="left" w:pos="567"/>
        </w:tabs>
        <w:jc w:val="both"/>
        <w:rPr>
          <w:sz w:val="22"/>
          <w:szCs w:val="22"/>
        </w:rPr>
      </w:pPr>
      <w:r>
        <w:rPr>
          <w:b/>
          <w:sz w:val="22"/>
          <w:szCs w:val="22"/>
        </w:rPr>
        <w:t>Aprobación</w:t>
      </w:r>
      <w:r>
        <w:rPr>
          <w:b/>
          <w:spacing w:val="48"/>
          <w:sz w:val="22"/>
          <w:szCs w:val="22"/>
        </w:rPr>
        <w:t xml:space="preserve"> </w:t>
      </w:r>
      <w:r>
        <w:rPr>
          <w:b/>
          <w:sz w:val="22"/>
          <w:szCs w:val="22"/>
        </w:rPr>
        <w:t>de</w:t>
      </w:r>
      <w:r>
        <w:rPr>
          <w:b/>
          <w:spacing w:val="48"/>
          <w:sz w:val="22"/>
          <w:szCs w:val="22"/>
        </w:rPr>
        <w:t xml:space="preserve"> </w:t>
      </w:r>
      <w:r>
        <w:rPr>
          <w:b/>
          <w:sz w:val="22"/>
          <w:szCs w:val="22"/>
        </w:rPr>
        <w:t>los productos:</w:t>
      </w:r>
      <w:r>
        <w:rPr>
          <w:b/>
          <w:spacing w:val="53"/>
          <w:sz w:val="22"/>
          <w:szCs w:val="22"/>
        </w:rPr>
        <w:t xml:space="preserve"> </w:t>
      </w:r>
      <w:r>
        <w:rPr>
          <w:sz w:val="22"/>
          <w:szCs w:val="22"/>
        </w:rPr>
        <w:t>Los productos serán aprobados por el administrador del contrato designado por la PGE.</w:t>
      </w:r>
    </w:p>
    <w:p>
      <w:pPr>
        <w:pStyle w:val="Prrafodelista"/>
        <w:tabs>
          <w:tab w:val="left" w:pos="567"/>
        </w:tabs>
        <w:ind w:left="360"/>
        <w:jc w:val="both"/>
        <w:rPr>
          <w:sz w:val="22"/>
          <w:szCs w:val="22"/>
        </w:rPr>
      </w:pPr>
    </w:p>
    <w:p>
      <w:pPr>
        <w:pStyle w:val="Prrafodelista"/>
        <w:numPr>
          <w:ilvl w:val="1"/>
          <w:numId w:val="29"/>
        </w:numPr>
        <w:tabs>
          <w:tab w:val="left" w:pos="567"/>
        </w:tabs>
        <w:jc w:val="both"/>
        <w:rPr>
          <w:sz w:val="22"/>
          <w:szCs w:val="22"/>
        </w:rPr>
      </w:pPr>
      <w:r>
        <w:rPr>
          <w:b/>
          <w:sz w:val="22"/>
          <w:szCs w:val="22"/>
        </w:rPr>
        <w:t>Formato</w:t>
      </w:r>
      <w:r>
        <w:rPr>
          <w:b/>
          <w:spacing w:val="13"/>
          <w:sz w:val="22"/>
          <w:szCs w:val="22"/>
        </w:rPr>
        <w:t xml:space="preserve"> </w:t>
      </w:r>
      <w:r>
        <w:rPr>
          <w:b/>
          <w:sz w:val="22"/>
          <w:szCs w:val="22"/>
        </w:rPr>
        <w:t>de</w:t>
      </w:r>
      <w:r>
        <w:rPr>
          <w:b/>
          <w:spacing w:val="13"/>
          <w:sz w:val="22"/>
          <w:szCs w:val="22"/>
        </w:rPr>
        <w:t xml:space="preserve"> </w:t>
      </w:r>
      <w:r>
        <w:rPr>
          <w:b/>
          <w:sz w:val="22"/>
          <w:szCs w:val="22"/>
        </w:rPr>
        <w:t>presentación</w:t>
      </w:r>
      <w:r>
        <w:rPr>
          <w:b/>
          <w:spacing w:val="15"/>
          <w:sz w:val="22"/>
          <w:szCs w:val="22"/>
        </w:rPr>
        <w:t xml:space="preserve"> </w:t>
      </w:r>
      <w:r>
        <w:rPr>
          <w:b/>
          <w:sz w:val="22"/>
          <w:szCs w:val="22"/>
        </w:rPr>
        <w:t>de los productos:</w:t>
      </w:r>
      <w:r>
        <w:rPr>
          <w:b/>
          <w:spacing w:val="18"/>
          <w:sz w:val="22"/>
          <w:szCs w:val="22"/>
        </w:rPr>
        <w:t xml:space="preserve"> </w:t>
      </w:r>
      <w:r>
        <w:rPr>
          <w:sz w:val="22"/>
          <w:szCs w:val="22"/>
        </w:rPr>
        <w:t>Cada producto</w:t>
      </w:r>
      <w:r>
        <w:rPr>
          <w:spacing w:val="13"/>
          <w:sz w:val="22"/>
          <w:szCs w:val="22"/>
        </w:rPr>
        <w:t xml:space="preserve"> (informe) </w:t>
      </w:r>
      <w:r>
        <w:rPr>
          <w:sz w:val="22"/>
          <w:szCs w:val="22"/>
        </w:rPr>
        <w:t>deberá</w:t>
      </w:r>
      <w:r>
        <w:rPr>
          <w:spacing w:val="15"/>
          <w:sz w:val="22"/>
          <w:szCs w:val="22"/>
        </w:rPr>
        <w:t xml:space="preserve"> </w:t>
      </w:r>
      <w:r>
        <w:rPr>
          <w:sz w:val="22"/>
          <w:szCs w:val="22"/>
        </w:rPr>
        <w:t>entregarse en un ejemplar impreso y sus anexos en forma digital (CD).</w:t>
      </w:r>
    </w:p>
    <w:p>
      <w:pPr>
        <w:pStyle w:val="Prrafodelista"/>
        <w:rPr>
          <w:b/>
          <w:sz w:val="22"/>
          <w:szCs w:val="22"/>
          <w:lang w:val="es-ES_tradnl"/>
        </w:rPr>
      </w:pPr>
    </w:p>
    <w:p>
      <w:pPr>
        <w:pStyle w:val="Prrafodelista"/>
        <w:numPr>
          <w:ilvl w:val="0"/>
          <w:numId w:val="31"/>
        </w:numPr>
        <w:tabs>
          <w:tab w:val="left" w:pos="567"/>
        </w:tabs>
        <w:ind w:hanging="720"/>
        <w:jc w:val="both"/>
        <w:rPr>
          <w:sz w:val="22"/>
          <w:szCs w:val="22"/>
        </w:rPr>
      </w:pPr>
      <w:r>
        <w:rPr>
          <w:b/>
          <w:sz w:val="22"/>
          <w:szCs w:val="22"/>
          <w:lang w:val="es-ES_tradnl"/>
        </w:rPr>
        <w:t>SUPERVISIÓN Y COORDINACIÓN</w:t>
      </w:r>
    </w:p>
    <w:p>
      <w:pPr>
        <w:ind w:right="39"/>
        <w:jc w:val="both"/>
        <w:rPr>
          <w:sz w:val="22"/>
          <w:szCs w:val="22"/>
        </w:rPr>
      </w:pPr>
    </w:p>
    <w:p>
      <w:pPr>
        <w:pStyle w:val="Textoindependiente"/>
        <w:spacing w:after="0"/>
        <w:ind w:right="39"/>
        <w:jc w:val="both"/>
        <w:rPr>
          <w:sz w:val="22"/>
          <w:szCs w:val="22"/>
          <w:lang w:val="es-ES_tradnl"/>
        </w:rPr>
      </w:pPr>
      <w:r>
        <w:rPr>
          <w:sz w:val="22"/>
          <w:szCs w:val="22"/>
          <w:lang w:val="es-ES_tradnl"/>
        </w:rPr>
        <w:t>El contrato estará supervisado por el administrador del contrato en coordinación con el Coordinador del Proyecto.</w:t>
      </w:r>
    </w:p>
    <w:p>
      <w:pPr>
        <w:pStyle w:val="Textoindependiente"/>
        <w:spacing w:after="0"/>
        <w:ind w:right="39"/>
        <w:jc w:val="both"/>
        <w:rPr>
          <w:sz w:val="22"/>
          <w:szCs w:val="22"/>
          <w:lang w:val="es-ES_tradnl"/>
        </w:rPr>
      </w:pPr>
    </w:p>
    <w:p>
      <w:pPr>
        <w:numPr>
          <w:ilvl w:val="0"/>
          <w:numId w:val="31"/>
        </w:numPr>
        <w:ind w:left="0" w:right="26" w:firstLine="0"/>
        <w:jc w:val="both"/>
        <w:rPr>
          <w:b/>
          <w:sz w:val="22"/>
          <w:szCs w:val="22"/>
          <w:lang w:val="es-ES_tradnl"/>
        </w:rPr>
      </w:pPr>
      <w:r>
        <w:rPr>
          <w:b/>
          <w:sz w:val="22"/>
          <w:szCs w:val="22"/>
          <w:lang w:val="es-ES_tradnl"/>
        </w:rPr>
        <w:t>CARACTERÍSTICAS DE LA CONTRATACIÓN</w:t>
      </w:r>
    </w:p>
    <w:p>
      <w:pPr>
        <w:ind w:right="26"/>
        <w:jc w:val="both"/>
        <w:rPr>
          <w:b/>
          <w:sz w:val="22"/>
          <w:szCs w:val="22"/>
          <w:lang w:val="es-ES_tradnl"/>
        </w:rPr>
      </w:pPr>
    </w:p>
    <w:p>
      <w:pPr>
        <w:pStyle w:val="Prrafodelista"/>
        <w:numPr>
          <w:ilvl w:val="0"/>
          <w:numId w:val="33"/>
        </w:numPr>
        <w:ind w:right="26"/>
        <w:jc w:val="both"/>
        <w:rPr>
          <w:sz w:val="22"/>
          <w:szCs w:val="22"/>
        </w:rPr>
      </w:pPr>
      <w:r>
        <w:rPr>
          <w:b/>
          <w:sz w:val="22"/>
          <w:szCs w:val="22"/>
        </w:rPr>
        <w:t>Categoría</w:t>
      </w:r>
      <w:r>
        <w:rPr>
          <w:sz w:val="22"/>
          <w:szCs w:val="22"/>
        </w:rPr>
        <w:t>: Especialista de Tecnologías de la Información y Comunicaciones.</w:t>
      </w:r>
    </w:p>
    <w:p>
      <w:pPr>
        <w:pStyle w:val="Prrafodelista"/>
        <w:numPr>
          <w:ilvl w:val="0"/>
          <w:numId w:val="33"/>
        </w:numPr>
        <w:ind w:right="26"/>
        <w:jc w:val="both"/>
        <w:rPr>
          <w:sz w:val="22"/>
          <w:szCs w:val="22"/>
        </w:rPr>
      </w:pPr>
      <w:r>
        <w:rPr>
          <w:b/>
          <w:sz w:val="22"/>
          <w:szCs w:val="22"/>
        </w:rPr>
        <w:t>Duración del Contrato</w:t>
      </w:r>
      <w:r>
        <w:rPr>
          <w:sz w:val="22"/>
          <w:szCs w:val="22"/>
        </w:rPr>
        <w:t xml:space="preserve">: </w:t>
      </w:r>
      <w:bookmarkStart w:id="158" w:name="_Hlk193564274"/>
      <w:r>
        <w:rPr>
          <w:color w:val="242424"/>
          <w:sz w:val="22"/>
          <w:szCs w:val="22"/>
          <w:bdr w:val="none" w:sz="0" w:space="0" w:color="auto" w:frame="1"/>
        </w:rPr>
        <w:t xml:space="preserve">Desde la suscripción del contrato hasta el 30 de septiembre 2025 </w:t>
      </w:r>
      <w:bookmarkEnd w:id="158"/>
      <w:r>
        <w:rPr>
          <w:color w:val="000000"/>
          <w:sz w:val="22"/>
          <w:szCs w:val="22"/>
          <w:bdr w:val="none" w:sz="0" w:space="0" w:color="auto" w:frame="1"/>
        </w:rPr>
        <w:t>(conforme el numeral 4 de los términos de referencia).</w:t>
      </w:r>
    </w:p>
    <w:p>
      <w:pPr>
        <w:pStyle w:val="Prrafodelista"/>
        <w:numPr>
          <w:ilvl w:val="0"/>
          <w:numId w:val="33"/>
        </w:numPr>
        <w:ind w:right="26"/>
        <w:jc w:val="both"/>
        <w:rPr>
          <w:sz w:val="22"/>
          <w:szCs w:val="22"/>
        </w:rPr>
      </w:pPr>
      <w:r>
        <w:rPr>
          <w:b/>
          <w:sz w:val="22"/>
          <w:szCs w:val="22"/>
        </w:rPr>
        <w:t>Modalidad</w:t>
      </w:r>
      <w:r>
        <w:rPr>
          <w:sz w:val="22"/>
          <w:szCs w:val="22"/>
        </w:rPr>
        <w:t>: Contrato consultor individual – Por Invitación Abierta</w:t>
      </w:r>
    </w:p>
    <w:p>
      <w:pPr>
        <w:pStyle w:val="Prrafodelista"/>
        <w:numPr>
          <w:ilvl w:val="0"/>
          <w:numId w:val="33"/>
        </w:numPr>
        <w:ind w:right="26"/>
        <w:jc w:val="both"/>
        <w:rPr>
          <w:sz w:val="22"/>
          <w:szCs w:val="22"/>
        </w:rPr>
      </w:pPr>
      <w:r>
        <w:rPr>
          <w:b/>
          <w:sz w:val="22"/>
          <w:szCs w:val="22"/>
        </w:rPr>
        <w:t>Lugar de trabajo</w:t>
      </w:r>
      <w:r>
        <w:rPr>
          <w:sz w:val="22"/>
          <w:szCs w:val="22"/>
        </w:rPr>
        <w:t xml:space="preserve">: </w:t>
      </w:r>
      <w:r>
        <w:rPr>
          <w:rFonts w:eastAsia="Calibri"/>
          <w:sz w:val="22"/>
          <w:szCs w:val="22"/>
          <w:lang w:eastAsia="es-EC"/>
        </w:rPr>
        <w:t>La modalidad de trabajo es presencial y en teletrabajo, según la necesidad de la PGE. El lugar de prestación de los servicios será en la ciudad de Quito. Sin perjuicio de lo anterior, las reuniones de trabajo también se podrán realizar utilizando las plataformas telemáticas disponibles.</w:t>
      </w:r>
    </w:p>
    <w:p>
      <w:pPr>
        <w:pStyle w:val="Prrafodelista"/>
        <w:ind w:right="26"/>
        <w:jc w:val="both"/>
        <w:rPr>
          <w:sz w:val="22"/>
          <w:szCs w:val="22"/>
        </w:rPr>
      </w:pPr>
    </w:p>
    <w:p>
      <w:pPr>
        <w:numPr>
          <w:ilvl w:val="0"/>
          <w:numId w:val="31"/>
        </w:numPr>
        <w:ind w:left="0" w:right="26" w:firstLine="0"/>
        <w:jc w:val="both"/>
        <w:rPr>
          <w:b/>
          <w:sz w:val="22"/>
          <w:szCs w:val="22"/>
          <w:lang w:val="es-ES_tradnl"/>
        </w:rPr>
      </w:pPr>
      <w:r>
        <w:rPr>
          <w:b/>
          <w:sz w:val="22"/>
          <w:szCs w:val="22"/>
          <w:lang w:val="es-ES_tradnl"/>
        </w:rPr>
        <w:t xml:space="preserve">PERFIL REQUERIDO </w:t>
      </w:r>
    </w:p>
    <w:p>
      <w:pPr>
        <w:ind w:right="26"/>
        <w:jc w:val="both"/>
        <w:rPr>
          <w:b/>
          <w:sz w:val="22"/>
          <w:szCs w:val="22"/>
          <w:lang w:val="es-ES_tradnl"/>
        </w:rPr>
      </w:pPr>
    </w:p>
    <w:p>
      <w:pPr>
        <w:pStyle w:val="Prrafodelista"/>
        <w:numPr>
          <w:ilvl w:val="0"/>
          <w:numId w:val="32"/>
        </w:numPr>
        <w:ind w:right="26"/>
        <w:contextualSpacing w:val="0"/>
        <w:jc w:val="both"/>
        <w:rPr>
          <w:bCs/>
          <w:spacing w:val="-2"/>
          <w:sz w:val="22"/>
          <w:szCs w:val="22"/>
        </w:rPr>
      </w:pPr>
      <w:r>
        <w:rPr>
          <w:b/>
          <w:bCs/>
          <w:spacing w:val="-2"/>
          <w:sz w:val="22"/>
          <w:szCs w:val="22"/>
        </w:rPr>
        <w:t xml:space="preserve">Nivel Académico: </w:t>
      </w:r>
      <w:r>
        <w:rPr>
          <w:bCs/>
          <w:spacing w:val="-2"/>
          <w:sz w:val="22"/>
          <w:szCs w:val="22"/>
        </w:rPr>
        <w:t xml:space="preserve">Tercer Nivel con título de Ingeniería en Sistemas, Electrónica, Telecomunicaciones, Tecnologías de la Información o afines. </w:t>
      </w:r>
    </w:p>
    <w:p>
      <w:pPr>
        <w:pStyle w:val="Prrafodelista"/>
        <w:ind w:right="26"/>
        <w:contextualSpacing w:val="0"/>
        <w:jc w:val="both"/>
        <w:rPr>
          <w:bCs/>
          <w:spacing w:val="-2"/>
          <w:sz w:val="22"/>
          <w:szCs w:val="22"/>
        </w:rPr>
      </w:pPr>
      <w:r>
        <w:rPr>
          <w:bCs/>
          <w:spacing w:val="-2"/>
          <w:sz w:val="22"/>
          <w:szCs w:val="22"/>
        </w:rPr>
        <w:t>Deseable estudio de cuarto nivel o cuarto nivel afín a las TICs.</w:t>
      </w:r>
    </w:p>
    <w:p>
      <w:pPr>
        <w:pStyle w:val="Textoindependiente"/>
        <w:numPr>
          <w:ilvl w:val="0"/>
          <w:numId w:val="32"/>
        </w:numPr>
        <w:spacing w:after="0"/>
        <w:ind w:right="-22" w:hanging="294"/>
        <w:jc w:val="both"/>
        <w:rPr>
          <w:sz w:val="22"/>
          <w:szCs w:val="22"/>
          <w:lang w:val="es-ES"/>
        </w:rPr>
      </w:pPr>
      <w:r>
        <w:rPr>
          <w:b/>
          <w:bCs/>
          <w:spacing w:val="-2"/>
          <w:sz w:val="22"/>
          <w:szCs w:val="22"/>
        </w:rPr>
        <w:t xml:space="preserve">Experiencia General: </w:t>
      </w:r>
      <w:r>
        <w:rPr>
          <w:bCs/>
          <w:spacing w:val="-2"/>
          <w:sz w:val="22"/>
          <w:szCs w:val="22"/>
        </w:rPr>
        <w:t>3 años de experiencia en proyectos de Tecnología de la Información.</w:t>
      </w:r>
    </w:p>
    <w:p>
      <w:pPr>
        <w:pStyle w:val="Prrafodelista"/>
        <w:numPr>
          <w:ilvl w:val="0"/>
          <w:numId w:val="32"/>
        </w:numPr>
        <w:ind w:right="26"/>
        <w:contextualSpacing w:val="0"/>
        <w:jc w:val="both"/>
        <w:rPr>
          <w:sz w:val="22"/>
          <w:szCs w:val="22"/>
        </w:rPr>
      </w:pPr>
      <w:r>
        <w:rPr>
          <w:b/>
          <w:bCs/>
          <w:spacing w:val="-2"/>
          <w:sz w:val="22"/>
          <w:szCs w:val="22"/>
        </w:rPr>
        <w:t xml:space="preserve">Experiencia Específica:  </w:t>
      </w:r>
      <w:r>
        <w:rPr>
          <w:bCs/>
          <w:spacing w:val="-2"/>
          <w:sz w:val="22"/>
          <w:szCs w:val="22"/>
        </w:rPr>
        <w:t>Al menos</w:t>
      </w:r>
      <w:r>
        <w:rPr>
          <w:b/>
          <w:bCs/>
          <w:spacing w:val="-2"/>
          <w:sz w:val="22"/>
          <w:szCs w:val="22"/>
        </w:rPr>
        <w:t xml:space="preserve"> </w:t>
      </w:r>
      <w:r>
        <w:rPr>
          <w:bCs/>
          <w:spacing w:val="-2"/>
          <w:sz w:val="22"/>
          <w:szCs w:val="22"/>
        </w:rPr>
        <w:t xml:space="preserve">3 años de experiencia en gestión y/o administración de proyectos de TI. </w:t>
      </w:r>
    </w:p>
    <w:p>
      <w:pPr>
        <w:pStyle w:val="Prrafodelista"/>
        <w:ind w:right="26"/>
        <w:contextualSpacing w:val="0"/>
        <w:jc w:val="both"/>
        <w:rPr>
          <w:sz w:val="22"/>
          <w:szCs w:val="22"/>
        </w:rPr>
      </w:pPr>
      <w:r>
        <w:rPr>
          <w:bCs/>
          <w:spacing w:val="-2"/>
          <w:sz w:val="22"/>
          <w:szCs w:val="22"/>
        </w:rPr>
        <w:t xml:space="preserve">Conocimiento de administración de contratos, procesos de compras públicas. </w:t>
      </w:r>
    </w:p>
    <w:p>
      <w:pPr>
        <w:pStyle w:val="Prrafodelista"/>
        <w:numPr>
          <w:ilvl w:val="0"/>
          <w:numId w:val="32"/>
        </w:numPr>
        <w:ind w:right="26"/>
        <w:contextualSpacing w:val="0"/>
        <w:jc w:val="both"/>
        <w:rPr>
          <w:sz w:val="22"/>
          <w:szCs w:val="22"/>
        </w:rPr>
      </w:pPr>
      <w:r>
        <w:rPr>
          <w:b/>
          <w:sz w:val="22"/>
          <w:szCs w:val="22"/>
        </w:rPr>
        <w:t>Lenguaje:</w:t>
      </w:r>
      <w:r>
        <w:rPr>
          <w:sz w:val="22"/>
          <w:szCs w:val="22"/>
        </w:rPr>
        <w:t xml:space="preserve"> Español</w:t>
      </w:r>
    </w:p>
    <w:p>
      <w:pPr>
        <w:pStyle w:val="Prrafodelista"/>
        <w:numPr>
          <w:ilvl w:val="0"/>
          <w:numId w:val="32"/>
        </w:numPr>
        <w:ind w:right="26"/>
        <w:contextualSpacing w:val="0"/>
        <w:jc w:val="both"/>
        <w:rPr>
          <w:sz w:val="22"/>
          <w:szCs w:val="22"/>
        </w:rPr>
      </w:pPr>
      <w:r>
        <w:rPr>
          <w:b/>
          <w:sz w:val="22"/>
          <w:szCs w:val="22"/>
        </w:rPr>
        <w:t>Áreas de experiencia</w:t>
      </w:r>
      <w:r>
        <w:rPr>
          <w:sz w:val="22"/>
          <w:szCs w:val="22"/>
        </w:rPr>
        <w:t>: Operaciones generales.</w:t>
      </w:r>
    </w:p>
    <w:p>
      <w:pPr>
        <w:pStyle w:val="Prrafodelista"/>
        <w:numPr>
          <w:ilvl w:val="0"/>
          <w:numId w:val="32"/>
        </w:numPr>
        <w:ind w:right="26"/>
        <w:contextualSpacing w:val="0"/>
        <w:jc w:val="both"/>
        <w:rPr>
          <w:b/>
          <w:sz w:val="22"/>
          <w:szCs w:val="22"/>
          <w:lang w:val="es-ES_tradnl"/>
        </w:rPr>
      </w:pPr>
      <w:r>
        <w:rPr>
          <w:b/>
          <w:sz w:val="22"/>
          <w:szCs w:val="22"/>
        </w:rPr>
        <w:t>Habilidades:</w:t>
      </w:r>
      <w:r>
        <w:rPr>
          <w:sz w:val="22"/>
          <w:szCs w:val="22"/>
        </w:rPr>
        <w:t xml:space="preserve"> Coordinación de actividades con grupos multidisciplinarios de las instituciones involucradas en el proceso del trabajo a realizar, trabajo bajo presión, comunicación y capacidad de negociación.</w:t>
      </w:r>
    </w:p>
    <w:p>
      <w:pPr>
        <w:ind w:right="26"/>
        <w:jc w:val="both"/>
        <w:rPr>
          <w:sz w:val="22"/>
          <w:szCs w:val="22"/>
        </w:rPr>
      </w:pPr>
    </w:p>
    <w:p>
      <w:pPr>
        <w:numPr>
          <w:ilvl w:val="0"/>
          <w:numId w:val="31"/>
        </w:numPr>
        <w:ind w:left="0" w:right="26" w:firstLine="0"/>
        <w:jc w:val="both"/>
        <w:rPr>
          <w:b/>
          <w:sz w:val="22"/>
          <w:szCs w:val="22"/>
          <w:lang w:val="es-ES_tradnl"/>
        </w:rPr>
      </w:pPr>
      <w:r>
        <w:rPr>
          <w:b/>
          <w:sz w:val="22"/>
          <w:szCs w:val="22"/>
          <w:lang w:val="es-ES_tradnl"/>
        </w:rPr>
        <w:t xml:space="preserve"> PRESUPUESTO </w:t>
      </w:r>
    </w:p>
    <w:p>
      <w:pPr>
        <w:pStyle w:val="Textoindependiente"/>
        <w:spacing w:after="0"/>
        <w:ind w:right="26"/>
        <w:jc w:val="both"/>
        <w:rPr>
          <w:sz w:val="22"/>
          <w:szCs w:val="22"/>
        </w:rPr>
      </w:pPr>
    </w:p>
    <w:p>
      <w:pPr>
        <w:pStyle w:val="Textoindependiente"/>
        <w:spacing w:after="0"/>
        <w:ind w:right="26"/>
        <w:jc w:val="both"/>
        <w:rPr>
          <w:sz w:val="22"/>
          <w:szCs w:val="22"/>
        </w:rPr>
      </w:pPr>
      <w:r>
        <w:rPr>
          <w:sz w:val="22"/>
          <w:szCs w:val="22"/>
        </w:rPr>
        <w:t xml:space="preserve">El valor total máximo estimado del contrato para el período de ejecución es de </w:t>
      </w:r>
      <w:bookmarkStart w:id="159" w:name="_Hlk193564504"/>
      <w:r>
        <w:rPr>
          <w:sz w:val="22"/>
          <w:szCs w:val="22"/>
        </w:rPr>
        <w:t>US$ 13.779,12 (Trece mil setecientos setenta y nueve dólares de los Estados Unidos de América con 12/100) más IVA.</w:t>
      </w:r>
    </w:p>
    <w:p>
      <w:pPr>
        <w:pStyle w:val="Textoindependiente"/>
        <w:spacing w:after="0"/>
        <w:ind w:right="26"/>
        <w:jc w:val="both"/>
        <w:rPr>
          <w:sz w:val="22"/>
          <w:szCs w:val="22"/>
        </w:rPr>
      </w:pPr>
    </w:p>
    <w:bookmarkEnd w:id="159"/>
    <w:p>
      <w:pPr>
        <w:pStyle w:val="Textoindependiente"/>
        <w:spacing w:after="0"/>
        <w:ind w:right="26"/>
        <w:jc w:val="both"/>
        <w:rPr>
          <w:sz w:val="22"/>
          <w:szCs w:val="22"/>
        </w:rPr>
      </w:pPr>
      <w:r>
        <w:rPr>
          <w:sz w:val="22"/>
          <w:szCs w:val="22"/>
        </w:rPr>
        <w:t xml:space="preserve">Dicha suma ha sido establecida en el entendido de que incluye todos los costos que el contrato del profesional pudiere ocasionar durante la prestación de sus servicios para el proyecto. Todos los pagos se realizarán en USD dólares </w:t>
      </w:r>
      <w:r>
        <w:rPr>
          <w:spacing w:val="-3"/>
          <w:sz w:val="22"/>
          <w:szCs w:val="22"/>
          <w:lang w:val="es-ES_tradnl"/>
        </w:rPr>
        <w:t>de los Estados Unidos de América</w:t>
      </w:r>
      <w:r>
        <w:rPr>
          <w:sz w:val="22"/>
          <w:szCs w:val="22"/>
        </w:rPr>
        <w:t>.</w:t>
      </w:r>
    </w:p>
    <w:p>
      <w:pPr>
        <w:pStyle w:val="Textoindependiente"/>
        <w:spacing w:after="0"/>
        <w:ind w:right="26"/>
        <w:rPr>
          <w:spacing w:val="-3"/>
          <w:sz w:val="22"/>
          <w:szCs w:val="22"/>
          <w:lang w:val="es-ES_tradnl"/>
        </w:rPr>
      </w:pPr>
    </w:p>
    <w:p>
      <w:pPr>
        <w:numPr>
          <w:ilvl w:val="0"/>
          <w:numId w:val="31"/>
        </w:numPr>
        <w:ind w:left="0" w:right="26" w:firstLine="0"/>
        <w:jc w:val="both"/>
        <w:rPr>
          <w:b/>
          <w:sz w:val="22"/>
          <w:szCs w:val="22"/>
          <w:lang w:val="es-ES_tradnl"/>
        </w:rPr>
      </w:pPr>
      <w:r>
        <w:rPr>
          <w:b/>
          <w:sz w:val="22"/>
          <w:szCs w:val="22"/>
          <w:lang w:val="es-ES_tradnl"/>
        </w:rPr>
        <w:t>FORMA DE PAGO</w:t>
      </w:r>
    </w:p>
    <w:p>
      <w:pPr>
        <w:pStyle w:val="Textoindependiente"/>
        <w:spacing w:after="0"/>
        <w:jc w:val="both"/>
        <w:rPr>
          <w:sz w:val="22"/>
          <w:szCs w:val="22"/>
        </w:rPr>
      </w:pPr>
    </w:p>
    <w:p>
      <w:pPr>
        <w:pStyle w:val="Textoindependiente"/>
        <w:spacing w:after="0"/>
        <w:jc w:val="both"/>
        <w:rPr>
          <w:sz w:val="22"/>
          <w:szCs w:val="22"/>
        </w:rPr>
      </w:pPr>
      <w:bookmarkStart w:id="160" w:name="_Hlk193564535"/>
      <w:r>
        <w:rPr>
          <w:sz w:val="22"/>
          <w:szCs w:val="22"/>
        </w:rPr>
        <w:t>El monto total del contrato se pagará al Consultor de la siguiente manera:</w:t>
      </w:r>
    </w:p>
    <w:p>
      <w:pPr>
        <w:pStyle w:val="Textoindependiente"/>
        <w:spacing w:after="0"/>
        <w:jc w:val="both"/>
        <w:rPr>
          <w:sz w:val="22"/>
          <w:szCs w:val="22"/>
        </w:rPr>
      </w:pPr>
    </w:p>
    <w:p>
      <w:pPr>
        <w:pStyle w:val="Textoindependiente"/>
        <w:spacing w:after="0"/>
        <w:jc w:val="both"/>
        <w:rPr>
          <w:sz w:val="22"/>
          <w:szCs w:val="22"/>
        </w:rPr>
      </w:pPr>
      <w:r>
        <w:rPr>
          <w:sz w:val="22"/>
          <w:szCs w:val="22"/>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sz w:val="22"/>
          <w:szCs w:val="22"/>
        </w:rPr>
      </w:pPr>
    </w:p>
    <w:p>
      <w:pPr>
        <w:pStyle w:val="Textoindependiente"/>
        <w:spacing w:after="0"/>
        <w:jc w:val="both"/>
        <w:rPr>
          <w:sz w:val="22"/>
          <w:szCs w:val="22"/>
        </w:rPr>
      </w:pPr>
      <w:r>
        <w:rPr>
          <w:sz w:val="22"/>
          <w:szCs w:val="22"/>
        </w:rPr>
        <w:t>El Consultor no recibirá ninguna otra clase de compensación fuera de la que se detalla en el presente Contrato.</w:t>
      </w:r>
    </w:p>
    <w:p>
      <w:pPr>
        <w:pStyle w:val="Textoindependiente"/>
        <w:spacing w:after="0"/>
        <w:jc w:val="both"/>
        <w:rPr>
          <w:sz w:val="22"/>
          <w:szCs w:val="22"/>
        </w:rPr>
      </w:pPr>
    </w:p>
    <w:p>
      <w:pPr>
        <w:pStyle w:val="Textoindependiente"/>
        <w:spacing w:after="0"/>
        <w:jc w:val="both"/>
        <w:rPr>
          <w:sz w:val="22"/>
          <w:szCs w:val="22"/>
        </w:rPr>
      </w:pPr>
      <w:r>
        <w:rPr>
          <w:sz w:val="22"/>
          <w:szCs w:val="22"/>
        </w:rPr>
        <w:t>El Contratante pagará al Consultor dentro de diez (10) siguientes a que reciba el producto y la factura por concepto de sus honorarios.</w:t>
      </w:r>
    </w:p>
    <w:p>
      <w:pPr>
        <w:pStyle w:val="Textoindependiente"/>
        <w:spacing w:after="0"/>
        <w:jc w:val="both"/>
        <w:rPr>
          <w:sz w:val="22"/>
          <w:szCs w:val="22"/>
        </w:rPr>
      </w:pPr>
    </w:p>
    <w:p>
      <w:pPr>
        <w:pStyle w:val="Textoindependiente"/>
        <w:spacing w:after="0"/>
        <w:jc w:val="both"/>
        <w:rPr>
          <w:sz w:val="22"/>
          <w:szCs w:val="22"/>
        </w:rPr>
      </w:pPr>
      <w:r>
        <w:rPr>
          <w:sz w:val="22"/>
          <w:szCs w:val="22"/>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sz w:val="22"/>
          <w:szCs w:val="22"/>
        </w:rPr>
      </w:pPr>
    </w:p>
    <w:p>
      <w:pPr>
        <w:pStyle w:val="Textoindependiente"/>
        <w:spacing w:after="0"/>
        <w:jc w:val="both"/>
        <w:rPr>
          <w:sz w:val="22"/>
          <w:szCs w:val="22"/>
        </w:rPr>
      </w:pPr>
      <w:r>
        <w:rPr>
          <w:sz w:val="22"/>
          <w:szCs w:val="22"/>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sz w:val="22"/>
          <w:szCs w:val="22"/>
        </w:rPr>
      </w:pPr>
    </w:p>
    <w:p>
      <w:pPr>
        <w:pStyle w:val="Textoindependiente"/>
        <w:spacing w:after="0"/>
        <w:jc w:val="both"/>
        <w:rPr>
          <w:sz w:val="22"/>
          <w:szCs w:val="22"/>
        </w:rPr>
      </w:pPr>
      <w:r>
        <w:rPr>
          <w:sz w:val="22"/>
          <w:szCs w:val="22"/>
        </w:rPr>
        <w:t>Una vez recibida la solicitud, el administrador de contrato elaborará un informe dirigido a la Máxima Autoridad o su Delegado para la aprobación, respecto a la terminación del contrato.</w:t>
      </w:r>
      <w:bookmarkStart w:id="161" w:name="_Toc350499529"/>
      <w:bookmarkStart w:id="162" w:name="_Toc350499688"/>
      <w:bookmarkStart w:id="163" w:name="_Toc369788229"/>
      <w:bookmarkEnd w:id="160"/>
    </w:p>
    <w:p>
      <w:pPr>
        <w:tabs>
          <w:tab w:val="left" w:pos="-1440"/>
          <w:tab w:val="left" w:pos="-720"/>
        </w:tabs>
        <w:suppressAutoHyphens/>
        <w:jc w:val="both"/>
        <w:rPr>
          <w:b/>
          <w:sz w:val="22"/>
          <w:szCs w:val="22"/>
        </w:rPr>
      </w:pPr>
    </w:p>
    <w:p>
      <w:pPr>
        <w:tabs>
          <w:tab w:val="left" w:pos="-1440"/>
          <w:tab w:val="left" w:pos="-720"/>
        </w:tabs>
        <w:suppressAutoHyphens/>
        <w:jc w:val="both"/>
        <w:rPr>
          <w:b/>
          <w:sz w:val="22"/>
          <w:szCs w:val="22"/>
        </w:rPr>
        <w:sectPr>
          <w:headerReference w:type="default" r:id="rId20"/>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64" w:name="_Toc167725318"/>
      <w:r>
        <w:rPr>
          <w:rFonts w:ascii="Times New Roman" w:hAnsi="Times New Roman" w:cs="Times New Roman"/>
          <w:sz w:val="22"/>
          <w:szCs w:val="22"/>
        </w:rPr>
        <w:t xml:space="preserve">SECCIÓN 4: MODELO PARA </w:t>
      </w:r>
      <w:bookmarkEnd w:id="161"/>
      <w:bookmarkEnd w:id="162"/>
      <w:bookmarkEnd w:id="163"/>
      <w:bookmarkEnd w:id="164"/>
      <w:r>
        <w:rPr>
          <w:rFonts w:ascii="Times New Roman" w:hAnsi="Times New Roman" w:cs="Times New Roman"/>
          <w:sz w:val="22"/>
          <w:szCs w:val="22"/>
        </w:rPr>
        <w:t>HOJA DE VIDA</w:t>
      </w:r>
    </w:p>
    <w:p>
      <w:pPr>
        <w:rPr>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pPr>
              <w:pStyle w:val="Prrafodelista"/>
              <w:numPr>
                <w:ilvl w:val="0"/>
                <w:numId w:val="1"/>
              </w:numPr>
              <w:ind w:left="356" w:hanging="356"/>
              <w:jc w:val="both"/>
              <w:rPr>
                <w:b/>
                <w:bCs/>
                <w:sz w:val="22"/>
                <w:szCs w:val="22"/>
              </w:rPr>
            </w:pPr>
            <w:r>
              <w:rPr>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pPr>
              <w:jc w:val="both"/>
              <w:rPr>
                <w:iCs/>
                <w:sz w:val="22"/>
                <w:szCs w:val="22"/>
              </w:rPr>
            </w:pPr>
          </w:p>
        </w:tc>
      </w:tr>
    </w:tbl>
    <w:p>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trPr>
          <w:cantSplit/>
        </w:trPr>
        <w:tc>
          <w:tcPr>
            <w:tcW w:w="4008" w:type="dxa"/>
            <w:vMerge w:val="restart"/>
            <w:shd w:val="clear" w:color="auto" w:fill="F2F2F2"/>
            <w:vAlign w:val="center"/>
          </w:tcPr>
          <w:p>
            <w:pPr>
              <w:pStyle w:val="Prrafodelista"/>
              <w:numPr>
                <w:ilvl w:val="0"/>
                <w:numId w:val="1"/>
              </w:numPr>
              <w:ind w:left="356" w:hanging="356"/>
              <w:jc w:val="both"/>
              <w:rPr>
                <w:b/>
                <w:bCs/>
                <w:sz w:val="22"/>
                <w:szCs w:val="22"/>
              </w:rPr>
            </w:pPr>
            <w:r>
              <w:rPr>
                <w:b/>
                <w:bCs/>
                <w:sz w:val="22"/>
                <w:szCs w:val="22"/>
              </w:rPr>
              <w:t xml:space="preserve">LUGAR Y FECHA DE NACIMIENTO:   </w:t>
            </w:r>
          </w:p>
        </w:tc>
        <w:tc>
          <w:tcPr>
            <w:tcW w:w="2268" w:type="dxa"/>
            <w:shd w:val="clear" w:color="auto" w:fill="F2F2F2"/>
          </w:tcPr>
          <w:p>
            <w:pPr>
              <w:jc w:val="center"/>
              <w:rPr>
                <w:b/>
                <w:bCs/>
                <w:sz w:val="22"/>
                <w:szCs w:val="22"/>
              </w:rPr>
            </w:pPr>
            <w:r>
              <w:rPr>
                <w:b/>
                <w:sz w:val="22"/>
                <w:szCs w:val="22"/>
              </w:rPr>
              <w:t>Ciudad / País</w:t>
            </w:r>
          </w:p>
        </w:tc>
        <w:tc>
          <w:tcPr>
            <w:tcW w:w="851" w:type="dxa"/>
            <w:shd w:val="clear" w:color="auto" w:fill="F2F2F2"/>
          </w:tcPr>
          <w:p>
            <w:pPr>
              <w:jc w:val="center"/>
              <w:rPr>
                <w:b/>
                <w:bCs/>
                <w:sz w:val="22"/>
                <w:szCs w:val="22"/>
              </w:rPr>
            </w:pPr>
            <w:r>
              <w:rPr>
                <w:b/>
                <w:sz w:val="22"/>
                <w:szCs w:val="22"/>
              </w:rPr>
              <w:t>día</w:t>
            </w:r>
          </w:p>
        </w:tc>
        <w:tc>
          <w:tcPr>
            <w:tcW w:w="1193" w:type="dxa"/>
            <w:shd w:val="clear" w:color="auto" w:fill="F2F2F2"/>
          </w:tcPr>
          <w:p>
            <w:pPr>
              <w:jc w:val="center"/>
              <w:rPr>
                <w:b/>
                <w:bCs/>
                <w:sz w:val="22"/>
                <w:szCs w:val="22"/>
              </w:rPr>
            </w:pPr>
            <w:r>
              <w:rPr>
                <w:b/>
                <w:sz w:val="22"/>
                <w:szCs w:val="22"/>
              </w:rPr>
              <w:t>mes</w:t>
            </w:r>
          </w:p>
        </w:tc>
        <w:tc>
          <w:tcPr>
            <w:tcW w:w="1063" w:type="dxa"/>
            <w:shd w:val="clear" w:color="auto" w:fill="F2F2F2"/>
          </w:tcPr>
          <w:p>
            <w:pPr>
              <w:jc w:val="center"/>
              <w:rPr>
                <w:b/>
                <w:bCs/>
                <w:sz w:val="22"/>
                <w:szCs w:val="22"/>
              </w:rPr>
            </w:pPr>
            <w:r>
              <w:rPr>
                <w:b/>
                <w:sz w:val="22"/>
                <w:szCs w:val="22"/>
              </w:rPr>
              <w:t>año</w:t>
            </w:r>
          </w:p>
        </w:tc>
      </w:tr>
      <w:tr>
        <w:trPr>
          <w:cantSplit/>
          <w:trHeight w:val="152"/>
        </w:trPr>
        <w:tc>
          <w:tcPr>
            <w:tcW w:w="4008"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2"/>
                <w:szCs w:val="22"/>
              </w:rPr>
            </w:pPr>
          </w:p>
        </w:tc>
        <w:tc>
          <w:tcPr>
            <w:tcW w:w="2268" w:type="dxa"/>
          </w:tcPr>
          <w:p>
            <w:pPr>
              <w:keepNext/>
              <w:numPr>
                <w:ilvl w:val="12"/>
                <w:numId w:val="0"/>
              </w:numPr>
              <w:overflowPunct w:val="0"/>
              <w:autoSpaceDE w:val="0"/>
              <w:autoSpaceDN w:val="0"/>
              <w:adjustRightInd w:val="0"/>
              <w:jc w:val="both"/>
              <w:textAlignment w:val="baseline"/>
              <w:outlineLvl w:val="0"/>
              <w:rPr>
                <w:b/>
                <w:bCs/>
                <w:sz w:val="22"/>
                <w:szCs w:val="22"/>
              </w:rPr>
            </w:pPr>
          </w:p>
        </w:tc>
        <w:tc>
          <w:tcPr>
            <w:tcW w:w="851" w:type="dxa"/>
          </w:tcPr>
          <w:p>
            <w:pPr>
              <w:keepNext/>
              <w:numPr>
                <w:ilvl w:val="12"/>
                <w:numId w:val="0"/>
              </w:numPr>
              <w:overflowPunct w:val="0"/>
              <w:autoSpaceDE w:val="0"/>
              <w:autoSpaceDN w:val="0"/>
              <w:adjustRightInd w:val="0"/>
              <w:jc w:val="both"/>
              <w:textAlignment w:val="baseline"/>
              <w:outlineLvl w:val="0"/>
              <w:rPr>
                <w:b/>
                <w:bCs/>
                <w:sz w:val="22"/>
                <w:szCs w:val="22"/>
              </w:rPr>
            </w:pPr>
          </w:p>
        </w:tc>
        <w:tc>
          <w:tcPr>
            <w:tcW w:w="1193" w:type="dxa"/>
          </w:tcPr>
          <w:p>
            <w:pPr>
              <w:keepNext/>
              <w:numPr>
                <w:ilvl w:val="12"/>
                <w:numId w:val="0"/>
              </w:numPr>
              <w:overflowPunct w:val="0"/>
              <w:autoSpaceDE w:val="0"/>
              <w:autoSpaceDN w:val="0"/>
              <w:adjustRightInd w:val="0"/>
              <w:jc w:val="both"/>
              <w:textAlignment w:val="baseline"/>
              <w:outlineLvl w:val="0"/>
              <w:rPr>
                <w:b/>
                <w:bCs/>
                <w:sz w:val="22"/>
                <w:szCs w:val="22"/>
              </w:rPr>
            </w:pPr>
          </w:p>
        </w:tc>
        <w:tc>
          <w:tcPr>
            <w:tcW w:w="1063" w:type="dxa"/>
          </w:tcPr>
          <w:p>
            <w:pPr>
              <w:keepNext/>
              <w:numPr>
                <w:ilvl w:val="12"/>
                <w:numId w:val="0"/>
              </w:numPr>
              <w:overflowPunct w:val="0"/>
              <w:autoSpaceDE w:val="0"/>
              <w:autoSpaceDN w:val="0"/>
              <w:adjustRightInd w:val="0"/>
              <w:jc w:val="both"/>
              <w:textAlignment w:val="baseline"/>
              <w:outlineLvl w:val="0"/>
              <w:rPr>
                <w:b/>
                <w:bCs/>
                <w:sz w:val="22"/>
                <w:szCs w:val="22"/>
              </w:rPr>
            </w:pPr>
          </w:p>
        </w:tc>
      </w:tr>
    </w:tbl>
    <w:p>
      <w:pPr>
        <w:jc w:val="both"/>
        <w:rPr>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0"/>
        <w:gridCol w:w="3302"/>
        <w:gridCol w:w="2605"/>
      </w:tblGrid>
      <w:tr>
        <w:trPr>
          <w:cantSplit/>
          <w:trHeight w:val="303"/>
        </w:trPr>
        <w:tc>
          <w:tcPr>
            <w:tcW w:w="2137" w:type="dxa"/>
            <w:shd w:val="clear" w:color="auto" w:fill="F2F2F2"/>
            <w:vAlign w:val="center"/>
          </w:tcPr>
          <w:p>
            <w:pPr>
              <w:jc w:val="both"/>
              <w:rPr>
                <w:b/>
                <w:bCs/>
                <w:sz w:val="22"/>
                <w:szCs w:val="22"/>
              </w:rPr>
            </w:pPr>
            <w:r>
              <w:rPr>
                <w:b/>
                <w:bCs/>
                <w:sz w:val="22"/>
                <w:szCs w:val="22"/>
              </w:rPr>
              <w:t xml:space="preserve">País de Residencia:  </w:t>
            </w:r>
          </w:p>
        </w:tc>
        <w:tc>
          <w:tcPr>
            <w:tcW w:w="1350" w:type="dxa"/>
            <w:shd w:val="clear" w:color="auto" w:fill="FFFFFF"/>
          </w:tcPr>
          <w:p>
            <w:pPr>
              <w:keepNext/>
              <w:jc w:val="both"/>
              <w:outlineLvl w:val="1"/>
              <w:rPr>
                <w:b/>
                <w:bCs/>
                <w:sz w:val="22"/>
                <w:szCs w:val="22"/>
              </w:rPr>
            </w:pPr>
          </w:p>
        </w:tc>
        <w:tc>
          <w:tcPr>
            <w:tcW w:w="3302" w:type="dxa"/>
            <w:shd w:val="clear" w:color="auto" w:fill="F2F2F2"/>
            <w:vAlign w:val="center"/>
          </w:tcPr>
          <w:p>
            <w:pPr>
              <w:jc w:val="both"/>
              <w:rPr>
                <w:b/>
                <w:bCs/>
                <w:sz w:val="22"/>
                <w:szCs w:val="22"/>
              </w:rPr>
            </w:pPr>
            <w:r>
              <w:rPr>
                <w:b/>
                <w:bCs/>
                <w:sz w:val="22"/>
                <w:szCs w:val="22"/>
              </w:rPr>
              <w:t>Nro. Documento de identidad:</w:t>
            </w:r>
          </w:p>
        </w:tc>
        <w:tc>
          <w:tcPr>
            <w:tcW w:w="2605" w:type="dxa"/>
            <w:shd w:val="clear" w:color="auto" w:fill="FFFFFF"/>
          </w:tcPr>
          <w:p>
            <w:pPr>
              <w:keepNext/>
              <w:numPr>
                <w:ilvl w:val="12"/>
                <w:numId w:val="0"/>
              </w:numPr>
              <w:overflowPunct w:val="0"/>
              <w:autoSpaceDE w:val="0"/>
              <w:autoSpaceDN w:val="0"/>
              <w:adjustRightInd w:val="0"/>
              <w:jc w:val="both"/>
              <w:textAlignment w:val="baseline"/>
              <w:outlineLvl w:val="0"/>
              <w:rPr>
                <w:b/>
                <w:bCs/>
                <w:sz w:val="22"/>
                <w:szCs w:val="22"/>
              </w:rPr>
            </w:pPr>
          </w:p>
        </w:tc>
      </w:tr>
    </w:tbl>
    <w:p>
      <w:pPr>
        <w:jc w:val="both"/>
        <w:rPr>
          <w:b/>
          <w:bCs/>
          <w:sz w:val="22"/>
          <w:szCs w:val="22"/>
        </w:rPr>
      </w:pPr>
      <w:r>
        <w:rPr>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042"/>
        <w:gridCol w:w="1902"/>
        <w:gridCol w:w="260"/>
        <w:gridCol w:w="99"/>
        <w:gridCol w:w="565"/>
        <w:gridCol w:w="2821"/>
        <w:gridCol w:w="1121"/>
      </w:tblGrid>
      <w:tr>
        <w:trPr>
          <w:cantSplit/>
        </w:trPr>
        <w:tc>
          <w:tcPr>
            <w:tcW w:w="1543" w:type="dxa"/>
            <w:vMerge w:val="restart"/>
            <w:shd w:val="clear" w:color="auto" w:fill="F2F2F2"/>
            <w:vAlign w:val="center"/>
          </w:tcPr>
          <w:p>
            <w:pPr>
              <w:jc w:val="both"/>
              <w:rPr>
                <w:b/>
                <w:bCs/>
                <w:sz w:val="22"/>
                <w:szCs w:val="22"/>
              </w:rPr>
            </w:pPr>
            <w:r>
              <w:rPr>
                <w:b/>
                <w:bCs/>
                <w:sz w:val="22"/>
                <w:szCs w:val="22"/>
              </w:rPr>
              <w:t xml:space="preserve">DIRECCIÓN:   </w:t>
            </w:r>
          </w:p>
        </w:tc>
        <w:tc>
          <w:tcPr>
            <w:tcW w:w="2956" w:type="dxa"/>
            <w:gridSpan w:val="2"/>
            <w:shd w:val="clear" w:color="auto" w:fill="F2F2F2"/>
          </w:tcPr>
          <w:p>
            <w:pPr>
              <w:ind w:left="-62" w:firstLine="62"/>
              <w:jc w:val="center"/>
              <w:rPr>
                <w:b/>
                <w:bCs/>
                <w:sz w:val="22"/>
                <w:szCs w:val="22"/>
              </w:rPr>
            </w:pPr>
            <w:r>
              <w:rPr>
                <w:b/>
                <w:sz w:val="22"/>
                <w:szCs w:val="22"/>
              </w:rPr>
              <w:t>Avenida</w:t>
            </w:r>
          </w:p>
        </w:tc>
        <w:tc>
          <w:tcPr>
            <w:tcW w:w="926" w:type="dxa"/>
            <w:gridSpan w:val="3"/>
            <w:shd w:val="clear" w:color="auto" w:fill="F2F2F2"/>
          </w:tcPr>
          <w:p>
            <w:pPr>
              <w:jc w:val="center"/>
              <w:rPr>
                <w:b/>
                <w:bCs/>
                <w:sz w:val="22"/>
                <w:szCs w:val="22"/>
              </w:rPr>
            </w:pPr>
            <w:r>
              <w:rPr>
                <w:b/>
                <w:sz w:val="22"/>
                <w:szCs w:val="22"/>
              </w:rPr>
              <w:t>N˚</w:t>
            </w:r>
          </w:p>
        </w:tc>
        <w:tc>
          <w:tcPr>
            <w:tcW w:w="2835" w:type="dxa"/>
            <w:shd w:val="clear" w:color="auto" w:fill="F2F2F2"/>
          </w:tcPr>
          <w:p>
            <w:pPr>
              <w:jc w:val="center"/>
              <w:rPr>
                <w:b/>
                <w:bCs/>
                <w:sz w:val="22"/>
                <w:szCs w:val="22"/>
              </w:rPr>
            </w:pPr>
            <w:r>
              <w:rPr>
                <w:b/>
                <w:sz w:val="22"/>
                <w:szCs w:val="22"/>
              </w:rPr>
              <w:t>Calle</w:t>
            </w:r>
          </w:p>
        </w:tc>
        <w:tc>
          <w:tcPr>
            <w:tcW w:w="1123" w:type="dxa"/>
            <w:shd w:val="clear" w:color="auto" w:fill="F2F2F2"/>
          </w:tcPr>
          <w:p>
            <w:pPr>
              <w:jc w:val="center"/>
              <w:rPr>
                <w:b/>
                <w:bCs/>
                <w:sz w:val="22"/>
                <w:szCs w:val="22"/>
              </w:rPr>
            </w:pPr>
            <w:r>
              <w:rPr>
                <w:b/>
                <w:sz w:val="22"/>
                <w:szCs w:val="22"/>
              </w:rPr>
              <w:t>Depto.</w:t>
            </w:r>
          </w:p>
        </w:tc>
      </w:tr>
      <w:tr>
        <w:trPr>
          <w:cantSplit/>
          <w:trHeight w:val="278"/>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2"/>
                <w:szCs w:val="22"/>
              </w:rPr>
            </w:pPr>
          </w:p>
        </w:tc>
        <w:tc>
          <w:tcPr>
            <w:tcW w:w="2956" w:type="dxa"/>
            <w:gridSpan w:val="2"/>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2"/>
                <w:szCs w:val="22"/>
              </w:rPr>
            </w:pPr>
          </w:p>
        </w:tc>
        <w:tc>
          <w:tcPr>
            <w:tcW w:w="926" w:type="dxa"/>
            <w:gridSpan w:val="3"/>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2"/>
                <w:szCs w:val="22"/>
              </w:rPr>
            </w:pPr>
          </w:p>
        </w:tc>
        <w:tc>
          <w:tcPr>
            <w:tcW w:w="2835"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2"/>
                <w:szCs w:val="22"/>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2"/>
                <w:szCs w:val="22"/>
              </w:rPr>
            </w:pPr>
          </w:p>
        </w:tc>
      </w:tr>
      <w:tr>
        <w:trPr>
          <w:cantSplit/>
          <w:trHeight w:val="129"/>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2"/>
                <w:szCs w:val="22"/>
              </w:rPr>
            </w:pPr>
          </w:p>
        </w:tc>
        <w:tc>
          <w:tcPr>
            <w:tcW w:w="3315" w:type="dxa"/>
            <w:gridSpan w:val="4"/>
            <w:shd w:val="clear" w:color="auto" w:fill="F2F2F2"/>
            <w:vAlign w:val="center"/>
          </w:tcPr>
          <w:p>
            <w:pPr>
              <w:jc w:val="center"/>
              <w:rPr>
                <w:b/>
                <w:bCs/>
                <w:sz w:val="22"/>
                <w:szCs w:val="22"/>
              </w:rPr>
            </w:pPr>
            <w:r>
              <w:rPr>
                <w:b/>
                <w:bCs/>
                <w:sz w:val="22"/>
                <w:szCs w:val="22"/>
              </w:rPr>
              <w:t>Ciudad</w:t>
            </w:r>
          </w:p>
        </w:tc>
        <w:tc>
          <w:tcPr>
            <w:tcW w:w="3402" w:type="dxa"/>
            <w:gridSpan w:val="2"/>
            <w:shd w:val="clear" w:color="auto" w:fill="F2F2F2"/>
            <w:vAlign w:val="center"/>
          </w:tcPr>
          <w:p>
            <w:pPr>
              <w:jc w:val="center"/>
              <w:rPr>
                <w:b/>
                <w:bCs/>
                <w:sz w:val="22"/>
                <w:szCs w:val="22"/>
              </w:rPr>
            </w:pPr>
            <w:r>
              <w:rPr>
                <w:b/>
                <w:bCs/>
                <w:sz w:val="22"/>
                <w:szCs w:val="22"/>
              </w:rPr>
              <w:t>Zona</w:t>
            </w:r>
          </w:p>
        </w:tc>
        <w:tc>
          <w:tcPr>
            <w:tcW w:w="1123" w:type="dxa"/>
            <w:shd w:val="clear" w:color="auto" w:fill="F2F2F2"/>
            <w:vAlign w:val="center"/>
          </w:tcPr>
          <w:p>
            <w:pPr>
              <w:jc w:val="center"/>
              <w:rPr>
                <w:b/>
                <w:bCs/>
                <w:sz w:val="22"/>
                <w:szCs w:val="22"/>
              </w:rPr>
            </w:pPr>
            <w:r>
              <w:rPr>
                <w:b/>
                <w:bCs/>
                <w:sz w:val="22"/>
                <w:szCs w:val="22"/>
              </w:rPr>
              <w:t>Código Postal</w:t>
            </w:r>
          </w:p>
        </w:tc>
      </w:tr>
      <w:tr>
        <w:trPr>
          <w:cantSplit/>
          <w:trHeight w:val="314"/>
        </w:trPr>
        <w:tc>
          <w:tcPr>
            <w:tcW w:w="1543" w:type="dxa"/>
            <w:vMerge/>
            <w:tcBorders>
              <w:bottom w:val="single" w:sz="4" w:space="0" w:color="auto"/>
            </w:tcBorders>
            <w:shd w:val="clear" w:color="auto" w:fill="D9D9D9"/>
          </w:tcPr>
          <w:p>
            <w:pPr>
              <w:keepNext/>
              <w:numPr>
                <w:ilvl w:val="12"/>
                <w:numId w:val="0"/>
              </w:numPr>
              <w:overflowPunct w:val="0"/>
              <w:autoSpaceDE w:val="0"/>
              <w:autoSpaceDN w:val="0"/>
              <w:adjustRightInd w:val="0"/>
              <w:jc w:val="both"/>
              <w:textAlignment w:val="baseline"/>
              <w:outlineLvl w:val="0"/>
              <w:rPr>
                <w:b/>
                <w:bCs/>
                <w:sz w:val="22"/>
                <w:szCs w:val="22"/>
              </w:rPr>
            </w:pPr>
          </w:p>
        </w:tc>
        <w:tc>
          <w:tcPr>
            <w:tcW w:w="3315" w:type="dxa"/>
            <w:gridSpan w:val="4"/>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3402" w:type="dxa"/>
            <w:gridSpan w:val="2"/>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2"/>
                <w:szCs w:val="22"/>
              </w:rPr>
            </w:pPr>
          </w:p>
        </w:tc>
      </w:tr>
      <w:tr>
        <w:trPr>
          <w:cantSplit/>
          <w:trHeight w:val="270"/>
        </w:trPr>
        <w:tc>
          <w:tcPr>
            <w:tcW w:w="2590" w:type="dxa"/>
            <w:gridSpan w:val="2"/>
            <w:tcBorders>
              <w:bottom w:val="single" w:sz="4" w:space="0" w:color="auto"/>
            </w:tcBorders>
            <w:shd w:val="clear" w:color="auto" w:fill="F2F2F2"/>
            <w:vAlign w:val="center"/>
          </w:tcPr>
          <w:p>
            <w:pPr>
              <w:jc w:val="center"/>
              <w:rPr>
                <w:b/>
                <w:bCs/>
                <w:sz w:val="22"/>
                <w:szCs w:val="22"/>
              </w:rPr>
            </w:pPr>
            <w:r>
              <w:rPr>
                <w:b/>
                <w:bCs/>
                <w:sz w:val="22"/>
                <w:szCs w:val="22"/>
              </w:rPr>
              <w:t>Número de Teléfono</w:t>
            </w:r>
          </w:p>
        </w:tc>
        <w:tc>
          <w:tcPr>
            <w:tcW w:w="2169" w:type="dxa"/>
            <w:gridSpan w:val="2"/>
            <w:tcBorders>
              <w:bottom w:val="single" w:sz="4" w:space="0" w:color="auto"/>
            </w:tcBorders>
            <w:shd w:val="clear" w:color="auto" w:fill="F2F2F2"/>
            <w:vAlign w:val="center"/>
          </w:tcPr>
          <w:p>
            <w:pPr>
              <w:jc w:val="center"/>
              <w:rPr>
                <w:b/>
                <w:bCs/>
                <w:sz w:val="22"/>
                <w:szCs w:val="22"/>
              </w:rPr>
            </w:pPr>
            <w:r>
              <w:rPr>
                <w:b/>
                <w:bCs/>
                <w:sz w:val="22"/>
                <w:szCs w:val="22"/>
              </w:rPr>
              <w:t>Número Celular</w:t>
            </w:r>
          </w:p>
        </w:tc>
        <w:tc>
          <w:tcPr>
            <w:tcW w:w="4624" w:type="dxa"/>
            <w:gridSpan w:val="4"/>
            <w:tcBorders>
              <w:bottom w:val="single" w:sz="4" w:space="0" w:color="auto"/>
            </w:tcBorders>
            <w:shd w:val="clear" w:color="auto" w:fill="F2F2F2"/>
            <w:vAlign w:val="center"/>
          </w:tcPr>
          <w:p>
            <w:pPr>
              <w:jc w:val="center"/>
              <w:rPr>
                <w:b/>
                <w:bCs/>
                <w:sz w:val="22"/>
                <w:szCs w:val="22"/>
              </w:rPr>
            </w:pPr>
            <w:r>
              <w:rPr>
                <w:b/>
                <w:bCs/>
                <w:sz w:val="22"/>
                <w:szCs w:val="22"/>
              </w:rPr>
              <w:t>E-mail</w:t>
            </w:r>
          </w:p>
        </w:tc>
      </w:tr>
      <w:tr>
        <w:trPr>
          <w:cantSplit/>
          <w:trHeight w:val="170"/>
        </w:trPr>
        <w:tc>
          <w:tcPr>
            <w:tcW w:w="2590"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2"/>
                <w:szCs w:val="22"/>
              </w:rPr>
            </w:pPr>
          </w:p>
        </w:tc>
        <w:tc>
          <w:tcPr>
            <w:tcW w:w="2169"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2"/>
                <w:szCs w:val="22"/>
              </w:rPr>
            </w:pPr>
          </w:p>
        </w:tc>
        <w:tc>
          <w:tcPr>
            <w:tcW w:w="4624" w:type="dxa"/>
            <w:gridSpan w:val="4"/>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2"/>
                <w:szCs w:val="22"/>
              </w:rPr>
            </w:pPr>
          </w:p>
        </w:tc>
      </w:tr>
    </w:tbl>
    <w:p>
      <w:pPr>
        <w:tabs>
          <w:tab w:val="left" w:pos="1620"/>
        </w:tabs>
        <w:jc w:val="both"/>
        <w:rPr>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trPr>
          <w:cantSplit/>
          <w:trHeight w:val="303"/>
        </w:trPr>
        <w:tc>
          <w:tcPr>
            <w:tcW w:w="9394" w:type="dxa"/>
            <w:gridSpan w:val="5"/>
            <w:tcBorders>
              <w:bottom w:val="single" w:sz="4" w:space="0" w:color="auto"/>
            </w:tcBorders>
            <w:shd w:val="clear" w:color="auto" w:fill="F2F2F2"/>
            <w:vAlign w:val="center"/>
          </w:tcPr>
          <w:p>
            <w:pPr>
              <w:pStyle w:val="Prrafodelista"/>
              <w:numPr>
                <w:ilvl w:val="0"/>
                <w:numId w:val="1"/>
              </w:numPr>
              <w:ind w:left="356" w:hanging="356"/>
              <w:jc w:val="both"/>
              <w:rPr>
                <w:b/>
                <w:bCs/>
                <w:sz w:val="22"/>
                <w:szCs w:val="22"/>
              </w:rPr>
            </w:pPr>
            <w:r>
              <w:rPr>
                <w:b/>
                <w:bCs/>
                <w:sz w:val="22"/>
                <w:szCs w:val="22"/>
              </w:rPr>
              <w:t>EDUCACIÓN:</w:t>
            </w:r>
            <w:r>
              <w:rPr>
                <w:b/>
                <w:bCs/>
                <w:i/>
                <w:sz w:val="22"/>
                <w:szCs w:val="22"/>
              </w:rPr>
              <w:t xml:space="preserve"> </w:t>
            </w:r>
            <w:r>
              <w:rPr>
                <w:b/>
                <w:bCs/>
                <w:sz w:val="22"/>
                <w:szCs w:val="22"/>
              </w:rPr>
              <w:t xml:space="preserve"> </w:t>
            </w:r>
          </w:p>
        </w:tc>
      </w:tr>
      <w:tr>
        <w:trPr>
          <w:cantSplit/>
          <w:trHeight w:val="303"/>
        </w:trPr>
        <w:tc>
          <w:tcPr>
            <w:tcW w:w="2841"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2"/>
                <w:szCs w:val="22"/>
              </w:rPr>
            </w:pPr>
            <w:r>
              <w:rPr>
                <w:rFonts w:ascii="Times New Roman" w:hAnsi="Times New Roman"/>
                <w:b/>
                <w:color w:val="auto"/>
                <w:sz w:val="22"/>
                <w:szCs w:val="22"/>
              </w:rPr>
              <w:t>Título</w:t>
            </w:r>
          </w:p>
        </w:tc>
        <w:tc>
          <w:tcPr>
            <w:tcW w:w="2017" w:type="dxa"/>
            <w:tcBorders>
              <w:bottom w:val="single" w:sz="4" w:space="0" w:color="auto"/>
            </w:tcBorders>
            <w:shd w:val="clear" w:color="auto" w:fill="FFFFFF"/>
            <w:vAlign w:val="center"/>
          </w:tcPr>
          <w:p>
            <w:pPr>
              <w:pStyle w:val="Ttulo4"/>
              <w:spacing w:before="0"/>
              <w:jc w:val="center"/>
              <w:rPr>
                <w:rFonts w:ascii="Times New Roman" w:hAnsi="Times New Roman"/>
                <w:i w:val="0"/>
                <w:iCs w:val="0"/>
                <w:color w:val="auto"/>
                <w:sz w:val="22"/>
                <w:szCs w:val="22"/>
              </w:rPr>
            </w:pPr>
            <w:r>
              <w:rPr>
                <w:rFonts w:ascii="Times New Roman" w:hAnsi="Times New Roman"/>
                <w:i w:val="0"/>
                <w:iCs w:val="0"/>
                <w:color w:val="auto"/>
                <w:sz w:val="22"/>
                <w:szCs w:val="22"/>
              </w:rPr>
              <w:t xml:space="preserve">Fecha de titulación </w:t>
            </w:r>
          </w:p>
        </w:tc>
        <w:tc>
          <w:tcPr>
            <w:tcW w:w="1843" w:type="dxa"/>
            <w:tcBorders>
              <w:bottom w:val="single" w:sz="4" w:space="0" w:color="auto"/>
            </w:tcBorders>
            <w:shd w:val="clear" w:color="auto" w:fill="FFFFFF"/>
            <w:vAlign w:val="center"/>
          </w:tcPr>
          <w:p>
            <w:pPr>
              <w:jc w:val="center"/>
              <w:rPr>
                <w:b/>
                <w:bCs/>
                <w:sz w:val="22"/>
                <w:szCs w:val="22"/>
              </w:rPr>
            </w:pPr>
            <w:r>
              <w:rPr>
                <w:b/>
                <w:bCs/>
                <w:sz w:val="22"/>
                <w:szCs w:val="22"/>
              </w:rPr>
              <w:t>Ciudad</w:t>
            </w:r>
          </w:p>
        </w:tc>
        <w:tc>
          <w:tcPr>
            <w:tcW w:w="1317" w:type="dxa"/>
            <w:tcBorders>
              <w:bottom w:val="single" w:sz="4" w:space="0" w:color="auto"/>
            </w:tcBorders>
            <w:shd w:val="clear" w:color="auto" w:fill="FFFFFF"/>
            <w:vAlign w:val="center"/>
          </w:tcPr>
          <w:p>
            <w:pPr>
              <w:jc w:val="center"/>
              <w:rPr>
                <w:b/>
                <w:bCs/>
                <w:sz w:val="22"/>
                <w:szCs w:val="22"/>
              </w:rPr>
            </w:pPr>
            <w:r>
              <w:rPr>
                <w:b/>
                <w:bCs/>
                <w:sz w:val="22"/>
                <w:szCs w:val="22"/>
              </w:rPr>
              <w:t>País</w:t>
            </w:r>
          </w:p>
        </w:tc>
        <w:tc>
          <w:tcPr>
            <w:tcW w:w="1376" w:type="dxa"/>
            <w:tcBorders>
              <w:bottom w:val="single" w:sz="4" w:space="0" w:color="auto"/>
            </w:tcBorders>
            <w:shd w:val="clear" w:color="auto" w:fill="FFFFFF"/>
            <w:vAlign w:val="center"/>
          </w:tcPr>
          <w:p>
            <w:pPr>
              <w:jc w:val="center"/>
              <w:rPr>
                <w:b/>
                <w:bCs/>
                <w:sz w:val="22"/>
                <w:szCs w:val="22"/>
              </w:rPr>
            </w:pPr>
            <w:r>
              <w:rPr>
                <w:b/>
                <w:bCs/>
                <w:sz w:val="22"/>
                <w:szCs w:val="22"/>
              </w:rPr>
              <w:t># Página referencia</w:t>
            </w:r>
          </w:p>
        </w:tc>
      </w:tr>
      <w:tr>
        <w:trPr>
          <w:cantSplit/>
          <w:trHeight w:val="303"/>
        </w:trPr>
        <w:tc>
          <w:tcPr>
            <w:tcW w:w="2841" w:type="dxa"/>
            <w:tcBorders>
              <w:top w:val="single" w:sz="4" w:space="0" w:color="auto"/>
            </w:tcBorders>
            <w:shd w:val="clear" w:color="auto" w:fill="FFFFFF"/>
            <w:vAlign w:val="center"/>
          </w:tcPr>
          <w:p>
            <w:pPr>
              <w:rPr>
                <w:sz w:val="22"/>
                <w:szCs w:val="22"/>
              </w:rPr>
            </w:pPr>
            <w:r>
              <w:rPr>
                <w:sz w:val="22"/>
                <w:szCs w:val="22"/>
              </w:rPr>
              <w:t>Título:</w:t>
            </w:r>
          </w:p>
          <w:p>
            <w:pPr>
              <w:rPr>
                <w:sz w:val="22"/>
                <w:szCs w:val="22"/>
              </w:rPr>
            </w:pPr>
            <w:r>
              <w:rPr>
                <w:sz w:val="22"/>
                <w:szCs w:val="22"/>
              </w:rPr>
              <w:t>Universidad:</w:t>
            </w:r>
          </w:p>
        </w:tc>
        <w:tc>
          <w:tcPr>
            <w:tcW w:w="20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843"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76"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r>
    </w:tbl>
    <w:p>
      <w:pPr>
        <w:tabs>
          <w:tab w:val="left" w:pos="1620"/>
        </w:tabs>
        <w:jc w:val="both"/>
        <w:rPr>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341"/>
        <w:gridCol w:w="1170"/>
        <w:gridCol w:w="1321"/>
      </w:tblGrid>
      <w:tr>
        <w:trPr>
          <w:cantSplit/>
          <w:trHeight w:val="303"/>
        </w:trPr>
        <w:tc>
          <w:tcPr>
            <w:tcW w:w="9398" w:type="dxa"/>
            <w:gridSpan w:val="7"/>
            <w:tcBorders>
              <w:bottom w:val="single" w:sz="4" w:space="0" w:color="auto"/>
            </w:tcBorders>
            <w:shd w:val="clear" w:color="auto" w:fill="F2F2F2"/>
            <w:vAlign w:val="center"/>
          </w:tcPr>
          <w:p>
            <w:pPr>
              <w:pStyle w:val="Prrafodelista"/>
              <w:numPr>
                <w:ilvl w:val="0"/>
                <w:numId w:val="1"/>
              </w:numPr>
              <w:ind w:left="356" w:hanging="356"/>
              <w:jc w:val="both"/>
              <w:rPr>
                <w:b/>
                <w:bCs/>
                <w:sz w:val="22"/>
                <w:szCs w:val="22"/>
              </w:rPr>
            </w:pPr>
            <w:r>
              <w:rPr>
                <w:b/>
                <w:bCs/>
                <w:sz w:val="22"/>
                <w:szCs w:val="22"/>
              </w:rPr>
              <w:t>CURSO/TALLERES/OTROS</w:t>
            </w:r>
            <w:r>
              <w:rPr>
                <w:i/>
                <w:iCs/>
                <w:sz w:val="22"/>
                <w:szCs w:val="22"/>
              </w:rPr>
              <w:t>:</w:t>
            </w:r>
          </w:p>
        </w:tc>
      </w:tr>
      <w:tr>
        <w:trPr>
          <w:cantSplit/>
          <w:trHeight w:val="303"/>
        </w:trPr>
        <w:tc>
          <w:tcPr>
            <w:tcW w:w="2165"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2"/>
                <w:szCs w:val="22"/>
              </w:rPr>
            </w:pPr>
            <w:r>
              <w:rPr>
                <w:rFonts w:ascii="Times New Roman" w:hAnsi="Times New Roman"/>
                <w:b/>
                <w:color w:val="auto"/>
                <w:sz w:val="22"/>
                <w:szCs w:val="22"/>
              </w:rPr>
              <w:t>Nombre del Evento</w:t>
            </w:r>
          </w:p>
        </w:tc>
        <w:tc>
          <w:tcPr>
            <w:tcW w:w="1276" w:type="dxa"/>
            <w:shd w:val="clear" w:color="auto" w:fill="FFFFFF"/>
            <w:vAlign w:val="center"/>
          </w:tcPr>
          <w:p>
            <w:pPr>
              <w:tabs>
                <w:tab w:val="left" w:pos="1620"/>
              </w:tabs>
              <w:jc w:val="center"/>
              <w:rPr>
                <w:sz w:val="22"/>
                <w:szCs w:val="22"/>
              </w:rPr>
            </w:pPr>
            <w:r>
              <w:rPr>
                <w:b/>
                <w:bCs/>
                <w:sz w:val="22"/>
                <w:szCs w:val="22"/>
              </w:rPr>
              <w:t>Fecha Inicio</w:t>
            </w:r>
          </w:p>
        </w:tc>
        <w:tc>
          <w:tcPr>
            <w:tcW w:w="1275" w:type="dxa"/>
            <w:shd w:val="clear" w:color="auto" w:fill="FFFFFF"/>
            <w:vAlign w:val="center"/>
          </w:tcPr>
          <w:p>
            <w:pPr>
              <w:tabs>
                <w:tab w:val="left" w:pos="1620"/>
              </w:tabs>
              <w:jc w:val="center"/>
              <w:rPr>
                <w:sz w:val="22"/>
                <w:szCs w:val="22"/>
              </w:rPr>
            </w:pPr>
            <w:r>
              <w:rPr>
                <w:b/>
                <w:bCs/>
                <w:sz w:val="22"/>
                <w:szCs w:val="22"/>
              </w:rPr>
              <w:t>Fecha Fin</w:t>
            </w:r>
          </w:p>
        </w:tc>
        <w:tc>
          <w:tcPr>
            <w:tcW w:w="850" w:type="dxa"/>
            <w:shd w:val="clear" w:color="auto" w:fill="FFFFFF"/>
            <w:vAlign w:val="center"/>
          </w:tcPr>
          <w:p>
            <w:pPr>
              <w:jc w:val="center"/>
              <w:rPr>
                <w:b/>
                <w:sz w:val="22"/>
                <w:szCs w:val="22"/>
              </w:rPr>
            </w:pPr>
            <w:r>
              <w:rPr>
                <w:b/>
                <w:sz w:val="22"/>
                <w:szCs w:val="22"/>
              </w:rPr>
              <w:t>Horas</w:t>
            </w:r>
          </w:p>
        </w:tc>
        <w:tc>
          <w:tcPr>
            <w:tcW w:w="1341" w:type="dxa"/>
            <w:shd w:val="clear" w:color="auto" w:fill="FFFFFF"/>
            <w:vAlign w:val="center"/>
          </w:tcPr>
          <w:p>
            <w:pPr>
              <w:jc w:val="center"/>
              <w:rPr>
                <w:b/>
                <w:sz w:val="22"/>
                <w:szCs w:val="22"/>
              </w:rPr>
            </w:pPr>
            <w:r>
              <w:rPr>
                <w:b/>
                <w:sz w:val="22"/>
                <w:szCs w:val="22"/>
              </w:rPr>
              <w:t>Institución</w:t>
            </w:r>
          </w:p>
        </w:tc>
        <w:tc>
          <w:tcPr>
            <w:tcW w:w="1170" w:type="dxa"/>
            <w:tcBorders>
              <w:bottom w:val="single" w:sz="4" w:space="0" w:color="auto"/>
            </w:tcBorders>
            <w:shd w:val="clear" w:color="auto" w:fill="FFFFFF"/>
            <w:vAlign w:val="center"/>
          </w:tcPr>
          <w:p>
            <w:pPr>
              <w:jc w:val="center"/>
              <w:rPr>
                <w:b/>
                <w:sz w:val="22"/>
                <w:szCs w:val="22"/>
              </w:rPr>
            </w:pPr>
            <w:r>
              <w:rPr>
                <w:b/>
                <w:sz w:val="22"/>
                <w:szCs w:val="22"/>
              </w:rPr>
              <w:t>Ciudad/ País</w:t>
            </w:r>
          </w:p>
        </w:tc>
        <w:tc>
          <w:tcPr>
            <w:tcW w:w="1321" w:type="dxa"/>
            <w:tcBorders>
              <w:bottom w:val="single" w:sz="4" w:space="0" w:color="auto"/>
            </w:tcBorders>
            <w:shd w:val="clear" w:color="auto" w:fill="FFFFFF"/>
            <w:vAlign w:val="center"/>
          </w:tcPr>
          <w:p>
            <w:pPr>
              <w:jc w:val="center"/>
              <w:rPr>
                <w:b/>
                <w:sz w:val="22"/>
                <w:szCs w:val="22"/>
              </w:rPr>
            </w:pPr>
            <w:r>
              <w:rPr>
                <w:b/>
                <w:sz w:val="22"/>
                <w:szCs w:val="22"/>
              </w:rPr>
              <w:t># Página referencia</w:t>
            </w:r>
          </w:p>
        </w:tc>
      </w:tr>
      <w:tr>
        <w:trPr>
          <w:cantSplit/>
          <w:trHeight w:val="303"/>
        </w:trPr>
        <w:tc>
          <w:tcPr>
            <w:tcW w:w="2165"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276"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27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850"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4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170"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21"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r>
    </w:tbl>
    <w:p>
      <w:pPr>
        <w:jc w:val="both"/>
        <w:rPr>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trPr>
          <w:gridAfter w:val="1"/>
          <w:wAfter w:w="8" w:type="pct"/>
          <w:cantSplit/>
          <w:trHeight w:val="355"/>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pPr>
              <w:rPr>
                <w:b/>
                <w:bCs/>
                <w:color w:val="000000"/>
                <w:sz w:val="22"/>
                <w:szCs w:val="22"/>
                <w:lang w:val="en-US"/>
              </w:rPr>
            </w:pPr>
            <w:r>
              <w:rPr>
                <w:b/>
                <w:bCs/>
                <w:color w:val="000000"/>
                <w:sz w:val="22"/>
                <w:szCs w:val="22"/>
              </w:rPr>
              <w:t>5. IDIOMAS</w:t>
            </w:r>
            <w:r>
              <w:rPr>
                <w:rStyle w:val="Refdenotaalpie"/>
                <w:b/>
                <w:bCs/>
                <w:color w:val="000000"/>
                <w:sz w:val="22"/>
                <w:szCs w:val="22"/>
              </w:rPr>
              <w:footnoteReference w:id="3"/>
            </w:r>
          </w:p>
        </w:tc>
      </w:tr>
      <w:tr>
        <w:trPr>
          <w:gridAfter w:val="1"/>
          <w:wAfter w:w="8" w:type="pct"/>
          <w:cantSplit/>
          <w:trHeight w:val="319"/>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pPr>
              <w:jc w:val="center"/>
              <w:rPr>
                <w:color w:val="000000"/>
                <w:sz w:val="22"/>
                <w:szCs w:val="22"/>
                <w:lang w:val="en-US"/>
              </w:rPr>
            </w:pPr>
            <w:r>
              <w:rPr>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2"/>
                <w:szCs w:val="22"/>
                <w:lang w:val="en-US"/>
              </w:rPr>
            </w:pPr>
            <w:r>
              <w:rPr>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2"/>
                <w:szCs w:val="22"/>
                <w:lang w:val="en-US"/>
              </w:rPr>
            </w:pPr>
            <w:r>
              <w:rPr>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2"/>
                <w:szCs w:val="22"/>
                <w:lang w:val="en-US"/>
              </w:rPr>
            </w:pPr>
            <w:r>
              <w:rPr>
                <w:color w:val="000000"/>
                <w:sz w:val="22"/>
                <w:szCs w:val="22"/>
              </w:rPr>
              <w:t>Escritura</w:t>
            </w:r>
          </w:p>
        </w:tc>
      </w:tr>
      <w:tr>
        <w:trPr>
          <w:trHeight w:val="540"/>
        </w:trPr>
        <w:tc>
          <w:tcPr>
            <w:tcW w:w="998" w:type="pct"/>
            <w:vMerge/>
            <w:tcBorders>
              <w:top w:val="nil"/>
              <w:left w:val="single" w:sz="8" w:space="0" w:color="auto"/>
              <w:bottom w:val="single" w:sz="8" w:space="0" w:color="000000"/>
              <w:right w:val="single" w:sz="8" w:space="0" w:color="auto"/>
            </w:tcBorders>
            <w:vAlign w:val="center"/>
            <w:hideMark/>
          </w:tcPr>
          <w:p>
            <w:pPr>
              <w:rPr>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pPr>
              <w:jc w:val="center"/>
              <w:rPr>
                <w:color w:val="000000"/>
                <w:sz w:val="22"/>
                <w:szCs w:val="22"/>
                <w:lang w:val="en-US"/>
              </w:rPr>
            </w:pPr>
            <w:r>
              <w:rPr>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pPr>
              <w:jc w:val="center"/>
              <w:rPr>
                <w:color w:val="000000"/>
                <w:sz w:val="22"/>
                <w:szCs w:val="22"/>
                <w:lang w:val="en-US"/>
              </w:rPr>
            </w:pPr>
            <w:r>
              <w:rPr>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pPr>
              <w:jc w:val="center"/>
              <w:rPr>
                <w:color w:val="000000"/>
                <w:sz w:val="22"/>
                <w:szCs w:val="22"/>
                <w:lang w:val="en-US"/>
              </w:rPr>
            </w:pPr>
            <w:r>
              <w:rPr>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pPr>
              <w:jc w:val="center"/>
              <w:rPr>
                <w:color w:val="000000"/>
                <w:sz w:val="22"/>
                <w:szCs w:val="22"/>
                <w:lang w:val="en-US"/>
              </w:rPr>
            </w:pPr>
            <w:r>
              <w:rPr>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pPr>
              <w:jc w:val="center"/>
              <w:rPr>
                <w:color w:val="000000"/>
                <w:sz w:val="22"/>
                <w:szCs w:val="22"/>
                <w:lang w:val="en-US"/>
              </w:rPr>
            </w:pPr>
            <w:r>
              <w:rPr>
                <w:color w:val="000000"/>
                <w:sz w:val="22"/>
                <w:szCs w:val="22"/>
                <w:lang w:val="en-US"/>
              </w:rPr>
              <w:t>NG</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2"/>
                <w:szCs w:val="22"/>
                <w:lang w:val="en-US"/>
              </w:rPr>
            </w:pPr>
            <w:r>
              <w:rPr>
                <w:bCs/>
                <w:color w:val="000000"/>
                <w:sz w:val="22"/>
                <w:szCs w:val="22"/>
              </w:rPr>
              <w:t> </w:t>
            </w:r>
          </w:p>
        </w:tc>
      </w:tr>
    </w:tbl>
    <w:p>
      <w:pPr>
        <w:tabs>
          <w:tab w:val="left" w:pos="1620"/>
        </w:tabs>
        <w:jc w:val="both"/>
        <w:rPr>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2"/>
              </w:numPr>
              <w:jc w:val="both"/>
              <w:rPr>
                <w:iCs/>
                <w:sz w:val="22"/>
                <w:szCs w:val="22"/>
              </w:rPr>
            </w:pPr>
            <w:r>
              <w:rPr>
                <w:b/>
                <w:bCs/>
                <w:sz w:val="22"/>
                <w:szCs w:val="22"/>
              </w:rPr>
              <w:t xml:space="preserve">EXPERIENCIA GENERAL </w:t>
            </w:r>
          </w:p>
        </w:tc>
      </w:tr>
      <w:tr>
        <w:trPr>
          <w:cantSplit/>
          <w:trHeight w:val="149"/>
        </w:trPr>
        <w:tc>
          <w:tcPr>
            <w:tcW w:w="2307" w:type="dxa"/>
            <w:vMerge w:val="restart"/>
            <w:shd w:val="clear" w:color="auto" w:fill="F2F2F2"/>
            <w:vAlign w:val="center"/>
          </w:tcPr>
          <w:p>
            <w:pPr>
              <w:tabs>
                <w:tab w:val="left" w:pos="1620"/>
              </w:tabs>
              <w:jc w:val="center"/>
              <w:rPr>
                <w:b/>
                <w:bCs/>
                <w:sz w:val="22"/>
                <w:szCs w:val="22"/>
              </w:rPr>
            </w:pPr>
            <w:r>
              <w:rPr>
                <w:b/>
                <w:bCs/>
                <w:sz w:val="22"/>
                <w:szCs w:val="22"/>
              </w:rPr>
              <w:t>Nombre de la Entidad o Empresa</w:t>
            </w:r>
            <w:r>
              <w:rPr>
                <w:rStyle w:val="Refdenotaalpie"/>
                <w:b/>
                <w:bCs/>
                <w:sz w:val="22"/>
                <w:szCs w:val="22"/>
              </w:rPr>
              <w:footnoteReference w:id="4"/>
            </w:r>
          </w:p>
        </w:tc>
        <w:tc>
          <w:tcPr>
            <w:tcW w:w="1842" w:type="dxa"/>
            <w:vMerge w:val="restart"/>
            <w:shd w:val="clear" w:color="auto" w:fill="F2F2F2"/>
            <w:vAlign w:val="center"/>
          </w:tcPr>
          <w:p>
            <w:pPr>
              <w:tabs>
                <w:tab w:val="left" w:pos="1620"/>
              </w:tabs>
              <w:jc w:val="center"/>
              <w:rPr>
                <w:b/>
                <w:bCs/>
                <w:sz w:val="22"/>
                <w:szCs w:val="22"/>
              </w:rPr>
            </w:pPr>
            <w:r>
              <w:rPr>
                <w:b/>
                <w:bCs/>
                <w:sz w:val="22"/>
                <w:szCs w:val="22"/>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2"/>
                <w:szCs w:val="22"/>
              </w:rPr>
            </w:pPr>
            <w:r>
              <w:rPr>
                <w:b/>
                <w:bCs/>
                <w:sz w:val="22"/>
                <w:szCs w:val="22"/>
              </w:rPr>
              <w:t>Periodo de Trabajo</w:t>
            </w:r>
          </w:p>
        </w:tc>
        <w:tc>
          <w:tcPr>
            <w:tcW w:w="1235" w:type="dxa"/>
            <w:vMerge w:val="restart"/>
            <w:shd w:val="clear" w:color="auto" w:fill="F2F2F2"/>
            <w:vAlign w:val="center"/>
          </w:tcPr>
          <w:p>
            <w:pPr>
              <w:tabs>
                <w:tab w:val="left" w:pos="1620"/>
              </w:tabs>
              <w:jc w:val="center"/>
              <w:rPr>
                <w:b/>
                <w:sz w:val="22"/>
                <w:szCs w:val="22"/>
              </w:rPr>
            </w:pPr>
            <w:r>
              <w:rPr>
                <w:b/>
                <w:sz w:val="22"/>
                <w:szCs w:val="22"/>
              </w:rPr>
              <w:t>Meses en el Cargo</w:t>
            </w:r>
          </w:p>
        </w:tc>
        <w:tc>
          <w:tcPr>
            <w:tcW w:w="1329" w:type="dxa"/>
            <w:gridSpan w:val="2"/>
            <w:vMerge w:val="restart"/>
            <w:shd w:val="clear" w:color="auto" w:fill="F2F2F2"/>
            <w:vAlign w:val="center"/>
          </w:tcPr>
          <w:p>
            <w:pPr>
              <w:jc w:val="center"/>
              <w:rPr>
                <w:bCs/>
                <w:sz w:val="22"/>
                <w:szCs w:val="22"/>
              </w:rPr>
            </w:pPr>
            <w:r>
              <w:rPr>
                <w:b/>
                <w:bCs/>
                <w:sz w:val="22"/>
                <w:szCs w:val="22"/>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2"/>
                <w:szCs w:val="22"/>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2"/>
                <w:szCs w:val="22"/>
              </w:rPr>
            </w:pPr>
          </w:p>
        </w:tc>
        <w:tc>
          <w:tcPr>
            <w:tcW w:w="1251" w:type="dxa"/>
            <w:shd w:val="clear" w:color="auto" w:fill="F2F2F2"/>
            <w:vAlign w:val="center"/>
          </w:tcPr>
          <w:p>
            <w:pPr>
              <w:tabs>
                <w:tab w:val="left" w:pos="1620"/>
              </w:tabs>
              <w:jc w:val="center"/>
              <w:rPr>
                <w:b/>
                <w:bCs/>
                <w:sz w:val="22"/>
                <w:szCs w:val="22"/>
              </w:rPr>
            </w:pPr>
            <w:r>
              <w:rPr>
                <w:b/>
                <w:bCs/>
                <w:sz w:val="22"/>
                <w:szCs w:val="22"/>
              </w:rPr>
              <w:t>Inicio</w:t>
            </w:r>
          </w:p>
          <w:p>
            <w:pPr>
              <w:tabs>
                <w:tab w:val="left" w:pos="1620"/>
              </w:tabs>
              <w:ind w:right="-133"/>
              <w:jc w:val="center"/>
              <w:rPr>
                <w:sz w:val="22"/>
                <w:szCs w:val="22"/>
              </w:rPr>
            </w:pPr>
            <w:r>
              <w:rPr>
                <w:sz w:val="22"/>
                <w:szCs w:val="22"/>
              </w:rPr>
              <w:t>(día, mes, año)</w:t>
            </w:r>
          </w:p>
        </w:tc>
        <w:tc>
          <w:tcPr>
            <w:tcW w:w="1442" w:type="dxa"/>
            <w:shd w:val="clear" w:color="auto" w:fill="F2F2F2"/>
            <w:vAlign w:val="center"/>
          </w:tcPr>
          <w:p>
            <w:pPr>
              <w:tabs>
                <w:tab w:val="left" w:pos="1620"/>
              </w:tabs>
              <w:jc w:val="center"/>
              <w:rPr>
                <w:b/>
                <w:bCs/>
                <w:sz w:val="22"/>
                <w:szCs w:val="22"/>
              </w:rPr>
            </w:pPr>
            <w:r>
              <w:rPr>
                <w:b/>
                <w:bCs/>
                <w:sz w:val="22"/>
                <w:szCs w:val="22"/>
              </w:rPr>
              <w:t>Fin</w:t>
            </w:r>
          </w:p>
          <w:p>
            <w:pPr>
              <w:tabs>
                <w:tab w:val="left" w:pos="1620"/>
              </w:tabs>
              <w:jc w:val="center"/>
              <w:rPr>
                <w:sz w:val="22"/>
                <w:szCs w:val="22"/>
              </w:rPr>
            </w:pPr>
            <w:r>
              <w:rPr>
                <w:sz w:val="22"/>
                <w:szCs w:val="22"/>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r>
      <w:tr>
        <w:trPr>
          <w:cantSplit/>
          <w:trHeight w:val="303"/>
        </w:trPr>
        <w:tc>
          <w:tcPr>
            <w:tcW w:w="2307" w:type="dxa"/>
            <w:shd w:val="clear" w:color="auto" w:fill="F2F2F2"/>
            <w:vAlign w:val="center"/>
          </w:tcPr>
          <w:p>
            <w:pPr>
              <w:jc w:val="both"/>
              <w:rPr>
                <w:b/>
                <w:bCs/>
                <w:sz w:val="22"/>
                <w:szCs w:val="22"/>
              </w:rPr>
            </w:pPr>
            <w:r>
              <w:rPr>
                <w:b/>
                <w:bCs/>
                <w:sz w:val="22"/>
                <w:szCs w:val="22"/>
              </w:rPr>
              <w:t>Principales funciones/tareas</w:t>
            </w:r>
            <w:r>
              <w:rPr>
                <w:rStyle w:val="Refdenotaalpie"/>
                <w:b/>
                <w:bCs/>
                <w:sz w:val="22"/>
                <w:szCs w:val="22"/>
              </w:rPr>
              <w:footnoteReference w:id="5"/>
            </w:r>
          </w:p>
        </w:tc>
        <w:tc>
          <w:tcPr>
            <w:tcW w:w="7099" w:type="dxa"/>
            <w:gridSpan w:val="6"/>
            <w:shd w:val="clear" w:color="auto" w:fill="FFFFFF"/>
            <w:vAlign w:val="center"/>
          </w:tcPr>
          <w:p>
            <w:pPr>
              <w:jc w:val="both"/>
              <w:rPr>
                <w:bCs/>
                <w:sz w:val="22"/>
                <w:szCs w:val="22"/>
              </w:rPr>
            </w:pPr>
          </w:p>
        </w:tc>
      </w:tr>
    </w:tbl>
    <w:p>
      <w:pPr>
        <w:jc w:val="both"/>
        <w:rPr>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2"/>
              </w:numPr>
              <w:jc w:val="both"/>
              <w:rPr>
                <w:iCs/>
                <w:sz w:val="22"/>
                <w:szCs w:val="22"/>
              </w:rPr>
            </w:pPr>
            <w:r>
              <w:rPr>
                <w:b/>
                <w:bCs/>
                <w:sz w:val="22"/>
                <w:szCs w:val="22"/>
              </w:rPr>
              <w:t xml:space="preserve">EXPERIENCIA ESPECIFICA </w:t>
            </w:r>
          </w:p>
        </w:tc>
      </w:tr>
      <w:tr>
        <w:trPr>
          <w:cantSplit/>
          <w:trHeight w:val="149"/>
        </w:trPr>
        <w:tc>
          <w:tcPr>
            <w:tcW w:w="2307" w:type="dxa"/>
            <w:vMerge w:val="restart"/>
            <w:shd w:val="clear" w:color="auto" w:fill="F2F2F2"/>
            <w:vAlign w:val="center"/>
          </w:tcPr>
          <w:p>
            <w:pPr>
              <w:tabs>
                <w:tab w:val="left" w:pos="1620"/>
              </w:tabs>
              <w:jc w:val="center"/>
              <w:rPr>
                <w:b/>
                <w:bCs/>
                <w:sz w:val="22"/>
                <w:szCs w:val="22"/>
              </w:rPr>
            </w:pPr>
            <w:r>
              <w:rPr>
                <w:b/>
                <w:bCs/>
                <w:sz w:val="22"/>
                <w:szCs w:val="22"/>
              </w:rPr>
              <w:t>Nombre de la Entidad o Empresa</w:t>
            </w:r>
            <w:r>
              <w:rPr>
                <w:rStyle w:val="Refdenotaalpie"/>
                <w:b/>
                <w:bCs/>
                <w:sz w:val="22"/>
                <w:szCs w:val="22"/>
              </w:rPr>
              <w:footnoteReference w:id="6"/>
            </w:r>
          </w:p>
        </w:tc>
        <w:tc>
          <w:tcPr>
            <w:tcW w:w="1842" w:type="dxa"/>
            <w:vMerge w:val="restart"/>
            <w:shd w:val="clear" w:color="auto" w:fill="F2F2F2"/>
            <w:vAlign w:val="center"/>
          </w:tcPr>
          <w:p>
            <w:pPr>
              <w:tabs>
                <w:tab w:val="left" w:pos="1620"/>
              </w:tabs>
              <w:jc w:val="center"/>
              <w:rPr>
                <w:b/>
                <w:bCs/>
                <w:sz w:val="22"/>
                <w:szCs w:val="22"/>
              </w:rPr>
            </w:pPr>
            <w:r>
              <w:rPr>
                <w:b/>
                <w:bCs/>
                <w:sz w:val="22"/>
                <w:szCs w:val="22"/>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2"/>
                <w:szCs w:val="22"/>
              </w:rPr>
            </w:pPr>
            <w:r>
              <w:rPr>
                <w:b/>
                <w:bCs/>
                <w:sz w:val="22"/>
                <w:szCs w:val="22"/>
              </w:rPr>
              <w:t>Periodo de Trabajo</w:t>
            </w:r>
          </w:p>
        </w:tc>
        <w:tc>
          <w:tcPr>
            <w:tcW w:w="1235" w:type="dxa"/>
            <w:vMerge w:val="restart"/>
            <w:shd w:val="clear" w:color="auto" w:fill="F2F2F2"/>
            <w:vAlign w:val="center"/>
          </w:tcPr>
          <w:p>
            <w:pPr>
              <w:tabs>
                <w:tab w:val="left" w:pos="1620"/>
              </w:tabs>
              <w:jc w:val="center"/>
              <w:rPr>
                <w:b/>
                <w:sz w:val="22"/>
                <w:szCs w:val="22"/>
              </w:rPr>
            </w:pPr>
            <w:r>
              <w:rPr>
                <w:b/>
                <w:sz w:val="22"/>
                <w:szCs w:val="22"/>
              </w:rPr>
              <w:t>Meses en el Cargo</w:t>
            </w:r>
          </w:p>
        </w:tc>
        <w:tc>
          <w:tcPr>
            <w:tcW w:w="1329" w:type="dxa"/>
            <w:gridSpan w:val="2"/>
            <w:vMerge w:val="restart"/>
            <w:shd w:val="clear" w:color="auto" w:fill="F2F2F2"/>
            <w:vAlign w:val="center"/>
          </w:tcPr>
          <w:p>
            <w:pPr>
              <w:jc w:val="center"/>
              <w:rPr>
                <w:bCs/>
                <w:sz w:val="22"/>
                <w:szCs w:val="22"/>
              </w:rPr>
            </w:pPr>
            <w:r>
              <w:rPr>
                <w:b/>
                <w:bCs/>
                <w:sz w:val="22"/>
                <w:szCs w:val="22"/>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2"/>
                <w:szCs w:val="22"/>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2"/>
                <w:szCs w:val="22"/>
              </w:rPr>
            </w:pPr>
          </w:p>
        </w:tc>
        <w:tc>
          <w:tcPr>
            <w:tcW w:w="1251" w:type="dxa"/>
            <w:shd w:val="clear" w:color="auto" w:fill="F2F2F2"/>
            <w:vAlign w:val="center"/>
          </w:tcPr>
          <w:p>
            <w:pPr>
              <w:tabs>
                <w:tab w:val="left" w:pos="1620"/>
              </w:tabs>
              <w:jc w:val="center"/>
              <w:rPr>
                <w:b/>
                <w:bCs/>
                <w:sz w:val="22"/>
                <w:szCs w:val="22"/>
              </w:rPr>
            </w:pPr>
            <w:r>
              <w:rPr>
                <w:b/>
                <w:bCs/>
                <w:sz w:val="22"/>
                <w:szCs w:val="22"/>
              </w:rPr>
              <w:t>Inicio</w:t>
            </w:r>
          </w:p>
          <w:p>
            <w:pPr>
              <w:tabs>
                <w:tab w:val="left" w:pos="1620"/>
              </w:tabs>
              <w:ind w:right="-133"/>
              <w:jc w:val="center"/>
              <w:rPr>
                <w:sz w:val="22"/>
                <w:szCs w:val="22"/>
              </w:rPr>
            </w:pPr>
            <w:r>
              <w:rPr>
                <w:sz w:val="22"/>
                <w:szCs w:val="22"/>
              </w:rPr>
              <w:t>(día, mes, año)</w:t>
            </w:r>
          </w:p>
        </w:tc>
        <w:tc>
          <w:tcPr>
            <w:tcW w:w="1442" w:type="dxa"/>
            <w:shd w:val="clear" w:color="auto" w:fill="F2F2F2"/>
            <w:vAlign w:val="center"/>
          </w:tcPr>
          <w:p>
            <w:pPr>
              <w:tabs>
                <w:tab w:val="left" w:pos="1620"/>
              </w:tabs>
              <w:jc w:val="center"/>
              <w:rPr>
                <w:b/>
                <w:bCs/>
                <w:sz w:val="22"/>
                <w:szCs w:val="22"/>
              </w:rPr>
            </w:pPr>
            <w:r>
              <w:rPr>
                <w:b/>
                <w:bCs/>
                <w:sz w:val="22"/>
                <w:szCs w:val="22"/>
              </w:rPr>
              <w:t>Fin</w:t>
            </w:r>
          </w:p>
          <w:p>
            <w:pPr>
              <w:tabs>
                <w:tab w:val="left" w:pos="1620"/>
              </w:tabs>
              <w:jc w:val="center"/>
              <w:rPr>
                <w:sz w:val="22"/>
                <w:szCs w:val="22"/>
              </w:rPr>
            </w:pPr>
            <w:r>
              <w:rPr>
                <w:sz w:val="22"/>
                <w:szCs w:val="22"/>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2"/>
                <w:szCs w:val="22"/>
              </w:rPr>
            </w:pPr>
          </w:p>
          <w:p>
            <w:pPr>
              <w:keepNext/>
              <w:numPr>
                <w:ilvl w:val="12"/>
                <w:numId w:val="0"/>
              </w:numPr>
              <w:overflowPunct w:val="0"/>
              <w:autoSpaceDE w:val="0"/>
              <w:autoSpaceDN w:val="0"/>
              <w:adjustRightInd w:val="0"/>
              <w:jc w:val="both"/>
              <w:textAlignment w:val="baseline"/>
              <w:outlineLvl w:val="0"/>
              <w:rPr>
                <w:bCs/>
                <w:sz w:val="22"/>
                <w:szCs w:val="22"/>
              </w:rPr>
            </w:pPr>
          </w:p>
        </w:tc>
      </w:tr>
      <w:tr>
        <w:trPr>
          <w:cantSplit/>
          <w:trHeight w:val="303"/>
        </w:trPr>
        <w:tc>
          <w:tcPr>
            <w:tcW w:w="2307" w:type="dxa"/>
            <w:shd w:val="clear" w:color="auto" w:fill="F2F2F2"/>
            <w:vAlign w:val="center"/>
          </w:tcPr>
          <w:p>
            <w:pPr>
              <w:jc w:val="both"/>
              <w:rPr>
                <w:b/>
                <w:bCs/>
                <w:sz w:val="22"/>
                <w:szCs w:val="22"/>
              </w:rPr>
            </w:pPr>
            <w:r>
              <w:rPr>
                <w:b/>
                <w:bCs/>
                <w:sz w:val="22"/>
                <w:szCs w:val="22"/>
              </w:rPr>
              <w:t>Principales funciones/tareas</w:t>
            </w:r>
            <w:r>
              <w:rPr>
                <w:rStyle w:val="Refdenotaalpie"/>
                <w:b/>
                <w:bCs/>
                <w:sz w:val="22"/>
                <w:szCs w:val="22"/>
              </w:rPr>
              <w:footnoteReference w:id="7"/>
            </w:r>
          </w:p>
        </w:tc>
        <w:tc>
          <w:tcPr>
            <w:tcW w:w="7099" w:type="dxa"/>
            <w:gridSpan w:val="6"/>
            <w:shd w:val="clear" w:color="auto" w:fill="FFFFFF"/>
            <w:vAlign w:val="center"/>
          </w:tcPr>
          <w:p>
            <w:pPr>
              <w:jc w:val="both"/>
              <w:rPr>
                <w:bCs/>
                <w:sz w:val="22"/>
                <w:szCs w:val="22"/>
              </w:rPr>
            </w:pPr>
          </w:p>
        </w:tc>
      </w:tr>
    </w:tbl>
    <w:p>
      <w:pPr>
        <w:jc w:val="both"/>
        <w:rPr>
          <w:sz w:val="22"/>
          <w:szCs w:val="22"/>
        </w:rPr>
      </w:pPr>
    </w:p>
    <w:p>
      <w:pPr>
        <w:suppressAutoHyphens/>
        <w:overflowPunct w:val="0"/>
        <w:autoSpaceDE w:val="0"/>
        <w:autoSpaceDN w:val="0"/>
        <w:adjustRightInd w:val="0"/>
        <w:spacing w:before="120" w:after="120"/>
        <w:jc w:val="both"/>
        <w:textAlignment w:val="baseline"/>
        <w:rPr>
          <w:sz w:val="22"/>
          <w:szCs w:val="22"/>
          <w:lang w:val="es-CO"/>
        </w:rPr>
      </w:pPr>
      <w:r>
        <w:rPr>
          <w:bCs/>
          <w:sz w:val="22"/>
          <w:szCs w:val="22"/>
          <w:lang w:val="es-CO"/>
        </w:rPr>
        <w:t>Al presentar mi Hoja de Vida, declaro y garantizo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lang w:val="es-CO"/>
        </w:rPr>
      </w:pPr>
      <w:r>
        <w:rPr>
          <w:bCs/>
          <w:sz w:val="22"/>
          <w:szCs w:val="22"/>
          <w:lang w:val="es-CO"/>
        </w:rPr>
        <w:t>que he leído y entendido las definiciones de Prácticas Prohibidas del Banco y las sanciones aplicables a la comisión de estas constantes en el Anexo 2 de este documento;</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lang w:val="es-CO"/>
        </w:rPr>
      </w:pPr>
      <w:r>
        <w:rPr>
          <w:bCs/>
          <w:sz w:val="22"/>
          <w:szCs w:val="22"/>
          <w:lang w:val="es-CO"/>
        </w:rPr>
        <w:t>que no he incurrido en ninguna Práctica Prohibida descrita en este documento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rPr>
      </w:pPr>
      <w:r>
        <w:rPr>
          <w:bCs/>
          <w:sz w:val="22"/>
          <w:szCs w:val="22"/>
          <w:lang w:val="es-CO"/>
        </w:rPr>
        <w:t>que no he tergiversado ni ocultado ningún hecho sustancial durante los procesos de selección, negociación, adjudicación o ejecución de un contrato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rPr>
      </w:pPr>
      <w:r>
        <w:rPr>
          <w:bCs/>
          <w:sz w:val="22"/>
          <w:szCs w:val="22"/>
          <w:lang w:val="es-CO"/>
        </w:rPr>
        <w:t>que reconozco que el incumplimiento de cualquiera de estas prácticas constituye el fundamento para la imposición por el Banco de una o más de las medidas descritas en el Anexo 2</w:t>
      </w:r>
      <w:r>
        <w:rPr>
          <w:iCs/>
          <w:sz w:val="22"/>
          <w:szCs w:val="22"/>
          <w:lang w:val="es-CO"/>
        </w:rPr>
        <w:t>.</w:t>
      </w:r>
    </w:p>
    <w:p>
      <w:pPr>
        <w:widowControl w:val="0"/>
        <w:suppressAutoHyphens/>
        <w:overflowPunct w:val="0"/>
        <w:autoSpaceDE w:val="0"/>
        <w:autoSpaceDN w:val="0"/>
        <w:adjustRightInd w:val="0"/>
        <w:spacing w:before="120" w:after="120"/>
        <w:jc w:val="both"/>
        <w:textAlignment w:val="baseline"/>
        <w:rPr>
          <w:sz w:val="22"/>
          <w:szCs w:val="22"/>
        </w:rPr>
      </w:pPr>
    </w:p>
    <w:p>
      <w:pPr>
        <w:widowControl w:val="0"/>
        <w:suppressAutoHyphens/>
        <w:overflowPunct w:val="0"/>
        <w:autoSpaceDE w:val="0"/>
        <w:autoSpaceDN w:val="0"/>
        <w:adjustRightInd w:val="0"/>
        <w:spacing w:before="120" w:after="120"/>
        <w:jc w:val="both"/>
        <w:textAlignment w:val="baseline"/>
        <w:rPr>
          <w:sz w:val="22"/>
          <w:szCs w:val="22"/>
        </w:rPr>
      </w:pPr>
      <w:r>
        <w:rPr>
          <w:sz w:val="22"/>
          <w:szCs w:val="22"/>
        </w:rPr>
        <w:t>Atentamente</w:t>
      </w:r>
    </w:p>
    <w:p>
      <w:pPr>
        <w:ind w:left="993"/>
        <w:jc w:val="both"/>
        <w:rPr>
          <w:sz w:val="22"/>
          <w:szCs w:val="22"/>
        </w:rPr>
      </w:pPr>
    </w:p>
    <w:p>
      <w:pPr>
        <w:ind w:left="993"/>
        <w:jc w:val="both"/>
        <w:rPr>
          <w:sz w:val="22"/>
          <w:szCs w:val="22"/>
        </w:rPr>
      </w:pPr>
    </w:p>
    <w:p>
      <w:pPr>
        <w:ind w:left="993"/>
        <w:jc w:val="both"/>
        <w:rPr>
          <w:sz w:val="22"/>
          <w:szCs w:val="22"/>
        </w:rPr>
      </w:pPr>
    </w:p>
    <w:p>
      <w:pPr>
        <w:jc w:val="both"/>
        <w:rPr>
          <w:sz w:val="22"/>
          <w:szCs w:val="22"/>
        </w:rPr>
      </w:pPr>
      <w:r>
        <w:rPr>
          <w:sz w:val="22"/>
          <w:szCs w:val="22"/>
        </w:rPr>
        <w:t>_____________________________________</w:t>
      </w:r>
      <w:r>
        <w:rPr>
          <w:sz w:val="22"/>
          <w:szCs w:val="22"/>
        </w:rPr>
        <w:tab/>
      </w:r>
      <w:r>
        <w:rPr>
          <w:sz w:val="22"/>
          <w:szCs w:val="22"/>
        </w:rPr>
        <w:tab/>
      </w:r>
      <w:r>
        <w:rPr>
          <w:sz w:val="22"/>
          <w:szCs w:val="22"/>
        </w:rPr>
        <w:tab/>
      </w:r>
    </w:p>
    <w:p>
      <w:pPr>
        <w:jc w:val="both"/>
        <w:rPr>
          <w:i/>
          <w:sz w:val="22"/>
          <w:szCs w:val="22"/>
        </w:rPr>
      </w:pPr>
      <w:r>
        <w:rPr>
          <w:i/>
          <w:sz w:val="22"/>
          <w:szCs w:val="22"/>
        </w:rPr>
        <w:t>[Firma del Consultor]</w:t>
      </w:r>
      <w:r>
        <w:rPr>
          <w:i/>
          <w:sz w:val="22"/>
          <w:szCs w:val="22"/>
        </w:rPr>
        <w:tab/>
        <w:t xml:space="preserve">       </w:t>
      </w:r>
      <w:r>
        <w:rPr>
          <w:i/>
          <w:sz w:val="22"/>
          <w:szCs w:val="22"/>
        </w:rPr>
        <w:tab/>
      </w:r>
      <w:r>
        <w:rPr>
          <w:i/>
          <w:sz w:val="22"/>
          <w:szCs w:val="22"/>
        </w:rPr>
        <w:tab/>
        <w:t xml:space="preserve">               </w:t>
      </w:r>
      <w:r>
        <w:rPr>
          <w:i/>
          <w:sz w:val="22"/>
          <w:szCs w:val="22"/>
        </w:rPr>
        <w:tab/>
      </w:r>
      <w:r>
        <w:rPr>
          <w:i/>
          <w:sz w:val="22"/>
          <w:szCs w:val="22"/>
        </w:rPr>
        <w:tab/>
      </w:r>
    </w:p>
    <w:p>
      <w:pPr>
        <w:jc w:val="both"/>
        <w:rPr>
          <w:sz w:val="22"/>
          <w:szCs w:val="22"/>
        </w:rPr>
      </w:pPr>
    </w:p>
    <w:p>
      <w:pPr>
        <w:tabs>
          <w:tab w:val="left" w:pos="-720"/>
        </w:tabs>
        <w:suppressAutoHyphens/>
        <w:jc w:val="both"/>
        <w:rPr>
          <w:b/>
          <w:sz w:val="22"/>
          <w:szCs w:val="22"/>
        </w:rPr>
      </w:pPr>
      <w:r>
        <w:rPr>
          <w:b/>
          <w:sz w:val="22"/>
          <w:szCs w:val="22"/>
        </w:rPr>
        <w:t>NOTA: Adjuntar copias simples de los siguientes documentos</w:t>
      </w:r>
      <w:r>
        <w:rPr>
          <w:rStyle w:val="Refdenotaalpie"/>
          <w:b/>
          <w:sz w:val="22"/>
          <w:szCs w:val="22"/>
        </w:rPr>
        <w:footnoteReference w:id="8"/>
      </w:r>
      <w:r>
        <w:rPr>
          <w:b/>
          <w:sz w:val="22"/>
          <w:szCs w:val="22"/>
        </w:rPr>
        <w:t>:</w:t>
      </w:r>
    </w:p>
    <w:p>
      <w:pPr>
        <w:tabs>
          <w:tab w:val="left" w:pos="-720"/>
        </w:tabs>
        <w:suppressAutoHyphens/>
        <w:jc w:val="both"/>
        <w:rPr>
          <w:b/>
          <w:sz w:val="22"/>
          <w:szCs w:val="22"/>
        </w:rPr>
      </w:pPr>
    </w:p>
    <w:p>
      <w:pPr>
        <w:pStyle w:val="Prrafodelista"/>
        <w:widowControl w:val="0"/>
        <w:numPr>
          <w:ilvl w:val="0"/>
          <w:numId w:val="2"/>
        </w:numPr>
        <w:tabs>
          <w:tab w:val="left" w:pos="-720"/>
          <w:tab w:val="left" w:pos="0"/>
        </w:tabs>
        <w:suppressAutoHyphens/>
        <w:jc w:val="both"/>
        <w:rPr>
          <w:sz w:val="22"/>
          <w:szCs w:val="22"/>
        </w:rPr>
      </w:pPr>
      <w:r>
        <w:rPr>
          <w:sz w:val="22"/>
          <w:szCs w:val="22"/>
        </w:rPr>
        <w:t>Título(s) profesional(es).</w:t>
      </w:r>
    </w:p>
    <w:p>
      <w:pPr>
        <w:pStyle w:val="Prrafodelista"/>
        <w:widowControl w:val="0"/>
        <w:numPr>
          <w:ilvl w:val="0"/>
          <w:numId w:val="2"/>
        </w:numPr>
        <w:tabs>
          <w:tab w:val="left" w:pos="-720"/>
          <w:tab w:val="left" w:pos="0"/>
        </w:tabs>
        <w:suppressAutoHyphens/>
        <w:jc w:val="both"/>
        <w:rPr>
          <w:sz w:val="22"/>
          <w:szCs w:val="22"/>
        </w:rPr>
      </w:pPr>
      <w:r>
        <w:rPr>
          <w:sz w:val="22"/>
          <w:szCs w:val="22"/>
        </w:rPr>
        <w:t>Certificados</w:t>
      </w:r>
      <w:r>
        <w:rPr>
          <w:rStyle w:val="Refdenotaalpie"/>
          <w:sz w:val="22"/>
          <w:szCs w:val="22"/>
        </w:rPr>
        <w:footnoteReference w:id="9"/>
      </w:r>
      <w:r>
        <w:rPr>
          <w:sz w:val="22"/>
          <w:szCs w:val="22"/>
        </w:rPr>
        <w:t xml:space="preserve"> o Actas de Entrega-Recepción sobre la experiencia profesional específica.</w:t>
      </w:r>
    </w:p>
    <w:p>
      <w:pPr>
        <w:pStyle w:val="Prrafodelista"/>
        <w:widowControl w:val="0"/>
        <w:numPr>
          <w:ilvl w:val="0"/>
          <w:numId w:val="2"/>
        </w:numPr>
        <w:tabs>
          <w:tab w:val="left" w:pos="-720"/>
          <w:tab w:val="left" w:pos="0"/>
        </w:tabs>
        <w:suppressAutoHyphens/>
        <w:jc w:val="both"/>
        <w:rPr>
          <w:sz w:val="22"/>
          <w:szCs w:val="22"/>
        </w:rPr>
      </w:pPr>
      <w:r>
        <w:rPr>
          <w:sz w:val="22"/>
          <w:szCs w:val="22"/>
        </w:rPr>
        <w:t>Copia del RUC e identificación.</w:t>
      </w:r>
    </w:p>
    <w:p>
      <w:pPr>
        <w:pStyle w:val="Prrafodelista"/>
        <w:widowControl w:val="0"/>
        <w:numPr>
          <w:ilvl w:val="0"/>
          <w:numId w:val="2"/>
        </w:numPr>
        <w:tabs>
          <w:tab w:val="left" w:pos="-720"/>
          <w:tab w:val="left" w:pos="0"/>
        </w:tabs>
        <w:suppressAutoHyphens/>
        <w:jc w:val="both"/>
        <w:rPr>
          <w:sz w:val="22"/>
          <w:szCs w:val="22"/>
        </w:rPr>
      </w:pPr>
      <w:r>
        <w:rPr>
          <w:sz w:val="22"/>
          <w:szCs w:val="22"/>
        </w:rPr>
        <w:t>Otros documentos que respalden la información consignada en el currículum vitae.</w:t>
      </w:r>
      <w:r>
        <w:rPr>
          <w:rStyle w:val="Refdenotaalpie"/>
          <w:sz w:val="22"/>
          <w:szCs w:val="22"/>
        </w:rPr>
        <w:footnoteReference w:id="10"/>
      </w:r>
    </w:p>
    <w:p>
      <w:pPr>
        <w:pStyle w:val="Prrafodelista"/>
        <w:widowControl w:val="0"/>
        <w:tabs>
          <w:tab w:val="left" w:pos="-720"/>
          <w:tab w:val="left" w:pos="0"/>
        </w:tabs>
        <w:suppressAutoHyphens/>
        <w:jc w:val="both"/>
        <w:rPr>
          <w:sz w:val="22"/>
          <w:szCs w:val="22"/>
        </w:rPr>
        <w:sectPr>
          <w:headerReference w:type="default" r:id="rId21"/>
          <w:pgSz w:w="11907" w:h="16839" w:code="9"/>
          <w:pgMar w:top="1417" w:right="1417" w:bottom="1417" w:left="1701" w:header="708" w:footer="708" w:gutter="0"/>
          <w:cols w:space="708"/>
          <w:docGrid w:linePitch="360"/>
        </w:sectPr>
      </w:pPr>
      <w:bookmarkStart w:id="165" w:name="_Toc369788230"/>
      <w:bookmarkStart w:id="166" w:name="_Toc373743214"/>
      <w:bookmarkStart w:id="167" w:name="_Toc373743427"/>
    </w:p>
    <w:p>
      <w:pPr>
        <w:pStyle w:val="Ttulo1"/>
        <w:spacing w:before="40" w:after="40"/>
        <w:jc w:val="center"/>
        <w:rPr>
          <w:rFonts w:ascii="Times New Roman" w:hAnsi="Times New Roman" w:cs="Times New Roman"/>
          <w:sz w:val="22"/>
          <w:szCs w:val="22"/>
        </w:rPr>
      </w:pPr>
      <w:bookmarkStart w:id="168" w:name="_Toc167725319"/>
      <w:r>
        <w:rPr>
          <w:rFonts w:ascii="Times New Roman" w:hAnsi="Times New Roman" w:cs="Times New Roman"/>
          <w:sz w:val="22"/>
          <w:szCs w:val="22"/>
        </w:rPr>
        <w:t>SECCIÓN 5: ANEXOS</w:t>
      </w:r>
      <w:bookmarkEnd w:id="165"/>
      <w:bookmarkEnd w:id="166"/>
      <w:bookmarkEnd w:id="167"/>
      <w:bookmarkEnd w:id="168"/>
    </w:p>
    <w:p>
      <w:pPr>
        <w:pStyle w:val="Ttulo1"/>
        <w:jc w:val="center"/>
        <w:rPr>
          <w:rFonts w:ascii="Times New Roman" w:hAnsi="Times New Roman" w:cs="Times New Roman"/>
          <w:sz w:val="22"/>
          <w:szCs w:val="22"/>
        </w:rPr>
      </w:pPr>
      <w:bookmarkStart w:id="169" w:name="_Toc167725320"/>
      <w:r>
        <w:rPr>
          <w:rFonts w:ascii="Times New Roman" w:hAnsi="Times New Roman" w:cs="Times New Roman"/>
          <w:sz w:val="22"/>
          <w:szCs w:val="22"/>
        </w:rPr>
        <w:t>Anexo 1: Países Elegibles</w:t>
      </w:r>
      <w:bookmarkEnd w:id="169"/>
    </w:p>
    <w:p>
      <w:pPr>
        <w:spacing w:before="120" w:after="120"/>
        <w:jc w:val="both"/>
        <w:rPr>
          <w:sz w:val="22"/>
          <w:szCs w:val="22"/>
          <w:lang w:val="es-CO"/>
        </w:rPr>
      </w:pPr>
      <w:r>
        <w:rPr>
          <w:sz w:val="22"/>
          <w:szCs w:val="22"/>
          <w:lang w:val="es-CO"/>
        </w:rPr>
        <w:t>“</w:t>
      </w:r>
      <w:r>
        <w:rPr>
          <w:b/>
          <w:sz w:val="22"/>
          <w:szCs w:val="22"/>
          <w:lang w:val="es-CO"/>
        </w:rPr>
        <w:t>Países Elegibl</w:t>
      </w:r>
      <w:r>
        <w:rPr>
          <w:b/>
          <w:i/>
          <w:sz w:val="22"/>
          <w:szCs w:val="22"/>
          <w:lang w:val="es-CO"/>
        </w:rPr>
        <w:t>es</w:t>
      </w:r>
      <w:r>
        <w:rPr>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pPr>
        <w:tabs>
          <w:tab w:val="left" w:pos="360"/>
        </w:tabs>
        <w:rPr>
          <w:b/>
          <w:i/>
          <w:sz w:val="22"/>
          <w:szCs w:val="22"/>
          <w:lang w:val="es-ES_tradnl"/>
        </w:rPr>
      </w:pPr>
      <w:r>
        <w:rPr>
          <w:b/>
          <w:i/>
          <w:sz w:val="22"/>
          <w:szCs w:val="22"/>
          <w:lang w:val="es-ES_tradnl"/>
        </w:rPr>
        <w:t>Territorios elegibles</w:t>
      </w:r>
    </w:p>
    <w:p>
      <w:pPr>
        <w:tabs>
          <w:tab w:val="left" w:pos="360"/>
        </w:tabs>
        <w:rPr>
          <w:b/>
          <w:i/>
          <w:sz w:val="22"/>
          <w:szCs w:val="22"/>
          <w:lang w:val="es-ES_tradnl"/>
        </w:rPr>
      </w:pPr>
    </w:p>
    <w:p>
      <w:pPr>
        <w:pStyle w:val="Prrafodelista"/>
        <w:numPr>
          <w:ilvl w:val="0"/>
          <w:numId w:val="10"/>
        </w:numPr>
        <w:tabs>
          <w:tab w:val="left" w:pos="360"/>
        </w:tabs>
        <w:jc w:val="both"/>
        <w:rPr>
          <w:sz w:val="22"/>
          <w:szCs w:val="22"/>
          <w:lang w:val="es-ES_tradnl"/>
        </w:rPr>
      </w:pPr>
      <w:r>
        <w:rPr>
          <w:sz w:val="22"/>
          <w:szCs w:val="22"/>
          <w:lang w:val="es-ES_tradnl"/>
        </w:rPr>
        <w:t xml:space="preserve">Guadalupe, Guyana Francesa, Martinica, Reunión – por ser Departamentos de Francia. </w:t>
      </w:r>
    </w:p>
    <w:p>
      <w:pPr>
        <w:pStyle w:val="Prrafodelista"/>
        <w:numPr>
          <w:ilvl w:val="0"/>
          <w:numId w:val="10"/>
        </w:numPr>
        <w:tabs>
          <w:tab w:val="left" w:pos="360"/>
          <w:tab w:val="left" w:pos="1440"/>
        </w:tabs>
        <w:jc w:val="both"/>
        <w:rPr>
          <w:sz w:val="22"/>
          <w:szCs w:val="22"/>
          <w:lang w:val="es-ES_tradnl"/>
        </w:rPr>
      </w:pPr>
      <w:r>
        <w:rPr>
          <w:sz w:val="22"/>
          <w:szCs w:val="22"/>
          <w:lang w:val="es-ES_tradnl"/>
        </w:rPr>
        <w:t>Islas Vírgenes Estadounidenses, Puerto Rico, Guam – por ser Territorios de los Estados Unidos de América.</w:t>
      </w:r>
    </w:p>
    <w:p>
      <w:pPr>
        <w:pStyle w:val="Prrafodelista"/>
        <w:numPr>
          <w:ilvl w:val="0"/>
          <w:numId w:val="10"/>
        </w:numPr>
        <w:tabs>
          <w:tab w:val="left" w:pos="360"/>
        </w:tabs>
        <w:jc w:val="both"/>
        <w:rPr>
          <w:sz w:val="22"/>
          <w:szCs w:val="22"/>
          <w:lang w:val="es-ES_tradnl"/>
        </w:rPr>
      </w:pPr>
      <w:r>
        <w:rPr>
          <w:sz w:val="22"/>
          <w:szCs w:val="22"/>
          <w:lang w:val="es-ES_tradnl"/>
        </w:rPr>
        <w:t>Aruba – por ser País Constituyente del Reino de los Países Bajos; y Bonaire, Curazao, Sint Maarten, Sint Eustatius – por ser Departamentos de Reino de los Países Bajos.</w:t>
      </w:r>
    </w:p>
    <w:p>
      <w:pPr>
        <w:pStyle w:val="Prrafodelista"/>
        <w:numPr>
          <w:ilvl w:val="0"/>
          <w:numId w:val="10"/>
        </w:numPr>
        <w:tabs>
          <w:tab w:val="left" w:pos="360"/>
        </w:tabs>
        <w:jc w:val="both"/>
        <w:rPr>
          <w:sz w:val="22"/>
          <w:szCs w:val="22"/>
          <w:lang w:val="es-ES_tradnl"/>
        </w:rPr>
      </w:pPr>
      <w:r>
        <w:rPr>
          <w:sz w:val="22"/>
          <w:szCs w:val="22"/>
          <w:lang w:val="es-ES_tradnl"/>
        </w:rPr>
        <w:t>Hong Kong – por ser Región Especial Administrativa de la República Popular de China.”</w:t>
      </w:r>
    </w:p>
    <w:p>
      <w:pPr>
        <w:spacing w:before="120" w:after="120"/>
        <w:rPr>
          <w:b/>
          <w:bCs/>
          <w:sz w:val="22"/>
          <w:szCs w:val="22"/>
          <w:u w:val="single"/>
          <w:lang w:val="es-CO"/>
        </w:rPr>
      </w:pPr>
      <w:r>
        <w:rPr>
          <w:b/>
          <w:bCs/>
          <w:sz w:val="22"/>
          <w:szCs w:val="22"/>
          <w:u w:val="single"/>
          <w:lang w:val="es-CO"/>
        </w:rPr>
        <w:t>Nacionalidad y origen de Bienes y Criterios para los Servicios</w:t>
      </w:r>
    </w:p>
    <w:p>
      <w:pPr>
        <w:spacing w:before="120" w:after="120"/>
        <w:jc w:val="both"/>
        <w:rPr>
          <w:sz w:val="22"/>
          <w:szCs w:val="22"/>
          <w:lang w:val="es-CO"/>
        </w:rPr>
      </w:pPr>
      <w:r>
        <w:rPr>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pPr>
        <w:keepNext/>
        <w:spacing w:before="120" w:after="120"/>
        <w:ind w:left="360"/>
        <w:jc w:val="both"/>
        <w:rPr>
          <w:b/>
          <w:bCs/>
          <w:sz w:val="22"/>
          <w:szCs w:val="22"/>
          <w:lang w:val="es-CO"/>
        </w:rPr>
      </w:pPr>
      <w:r>
        <w:rPr>
          <w:b/>
          <w:bCs/>
          <w:sz w:val="22"/>
          <w:szCs w:val="22"/>
          <w:u w:val="single"/>
          <w:lang w:val="es-CO"/>
        </w:rPr>
        <w:t>(A) Nacionalidad</w:t>
      </w:r>
      <w:r>
        <w:rPr>
          <w:b/>
          <w:bCs/>
          <w:sz w:val="22"/>
          <w:szCs w:val="22"/>
          <w:lang w:val="es-CO"/>
        </w:rPr>
        <w:t>.</w:t>
      </w:r>
    </w:p>
    <w:p>
      <w:pPr>
        <w:keepNext/>
        <w:spacing w:before="120" w:after="120"/>
        <w:ind w:left="720"/>
        <w:jc w:val="both"/>
        <w:rPr>
          <w:sz w:val="22"/>
          <w:szCs w:val="22"/>
          <w:lang w:val="es-CO"/>
        </w:rPr>
      </w:pPr>
      <w:r>
        <w:rPr>
          <w:sz w:val="22"/>
          <w:szCs w:val="22"/>
          <w:lang w:val="es-CO"/>
        </w:rPr>
        <w:t xml:space="preserve">a) </w:t>
      </w:r>
      <w:r>
        <w:rPr>
          <w:b/>
          <w:bCs/>
          <w:sz w:val="22"/>
          <w:szCs w:val="22"/>
          <w:lang w:val="es-CO"/>
        </w:rPr>
        <w:t>Un individuo</w:t>
      </w:r>
      <w:r>
        <w:rPr>
          <w:sz w:val="22"/>
          <w:szCs w:val="22"/>
          <w:lang w:val="es-CO"/>
        </w:rPr>
        <w:t xml:space="preserve"> es considerado un nacional de un país miembro del Banco si cumple con los siguientes requisitos:</w:t>
      </w:r>
    </w:p>
    <w:p>
      <w:pPr>
        <w:numPr>
          <w:ilvl w:val="0"/>
          <w:numId w:val="9"/>
        </w:numPr>
        <w:tabs>
          <w:tab w:val="num" w:pos="1440"/>
        </w:tabs>
        <w:spacing w:before="120" w:after="120"/>
        <w:ind w:left="1440" w:hanging="216"/>
        <w:jc w:val="both"/>
        <w:rPr>
          <w:sz w:val="22"/>
          <w:szCs w:val="22"/>
          <w:lang w:val="es-CO"/>
        </w:rPr>
      </w:pPr>
      <w:r>
        <w:rPr>
          <w:sz w:val="22"/>
          <w:szCs w:val="22"/>
          <w:lang w:val="es-CO"/>
        </w:rPr>
        <w:t xml:space="preserve">es ciudadano de un país miembro; o </w:t>
      </w:r>
    </w:p>
    <w:p>
      <w:pPr>
        <w:spacing w:before="120" w:after="120"/>
        <w:ind w:left="1440" w:hanging="360"/>
        <w:jc w:val="both"/>
        <w:rPr>
          <w:sz w:val="22"/>
          <w:szCs w:val="22"/>
          <w:lang w:val="es-CO"/>
        </w:rPr>
        <w:sectPr>
          <w:pgSz w:w="11907" w:h="16839" w:code="9"/>
          <w:pgMar w:top="1417" w:right="1417" w:bottom="1417" w:left="1701" w:header="708" w:footer="708" w:gutter="0"/>
          <w:cols w:space="708"/>
          <w:docGrid w:linePitch="360"/>
        </w:sectPr>
      </w:pPr>
      <w:r>
        <w:rPr>
          <w:sz w:val="22"/>
          <w:szCs w:val="22"/>
          <w:lang w:val="es-CO"/>
        </w:rPr>
        <w:t>ii</w:t>
      </w:r>
      <w:r>
        <w:rPr>
          <w:sz w:val="22"/>
          <w:szCs w:val="22"/>
          <w:lang w:val="es-CO"/>
        </w:rPr>
        <w:tab/>
        <w:t>ha establecido su domicilio en un país miembro como residente “bona fide” y está legalmente habilitado para trabajar en el país del domicilio.</w:t>
      </w:r>
    </w:p>
    <w:p>
      <w:pPr>
        <w:pStyle w:val="Ttulo1"/>
        <w:spacing w:before="120" w:after="120"/>
        <w:jc w:val="center"/>
        <w:rPr>
          <w:rFonts w:ascii="Times New Roman" w:hAnsi="Times New Roman" w:cs="Times New Roman"/>
          <w:sz w:val="22"/>
          <w:szCs w:val="22"/>
        </w:rPr>
      </w:pPr>
      <w:bookmarkStart w:id="170" w:name="_Toc357674373"/>
      <w:bookmarkStart w:id="171" w:name="_Toc167725321"/>
      <w:bookmarkStart w:id="172" w:name="_Toc325721731"/>
      <w:r>
        <w:rPr>
          <w:rFonts w:ascii="Times New Roman" w:hAnsi="Times New Roman" w:cs="Times New Roman"/>
          <w:sz w:val="22"/>
          <w:szCs w:val="22"/>
        </w:rPr>
        <w:t>Anexo 2. Prácticas Prohibidas</w:t>
      </w:r>
      <w:bookmarkEnd w:id="170"/>
      <w:bookmarkEnd w:id="171"/>
      <w:r>
        <w:rPr>
          <w:rFonts w:ascii="Times New Roman" w:hAnsi="Times New Roman" w:cs="Times New Roman"/>
          <w:sz w:val="22"/>
          <w:szCs w:val="22"/>
        </w:rPr>
        <w:t xml:space="preserve"> </w:t>
      </w:r>
      <w:bookmarkEnd w:id="172"/>
    </w:p>
    <w:p>
      <w:pPr>
        <w:rPr>
          <w:color w:val="0066FF"/>
          <w:sz w:val="22"/>
          <w:szCs w:val="22"/>
          <w:lang w:val="es-CO"/>
        </w:rPr>
      </w:pPr>
    </w:p>
    <w:p>
      <w:pPr>
        <w:pStyle w:val="Prrafodelista"/>
        <w:numPr>
          <w:ilvl w:val="0"/>
          <w:numId w:val="14"/>
        </w:numPr>
        <w:rPr>
          <w:b/>
          <w:bCs/>
          <w:sz w:val="22"/>
          <w:szCs w:val="22"/>
          <w:lang w:val="es-CO"/>
        </w:rPr>
      </w:pPr>
      <w:r>
        <w:rPr>
          <w:b/>
          <w:bCs/>
          <w:sz w:val="22"/>
          <w:szCs w:val="22"/>
          <w:lang w:val="es-CO"/>
        </w:rPr>
        <w:t>Prácticas Prohibidas</w:t>
      </w:r>
    </w:p>
    <w:p>
      <w:pPr>
        <w:pStyle w:val="Prrafodelista"/>
        <w:widowControl w:val="0"/>
        <w:tabs>
          <w:tab w:val="left" w:pos="810"/>
        </w:tabs>
        <w:suppressAutoHyphens/>
        <w:overflowPunct w:val="0"/>
        <w:autoSpaceDE w:val="0"/>
        <w:autoSpaceDN w:val="0"/>
        <w:adjustRightInd w:val="0"/>
        <w:jc w:val="both"/>
        <w:textAlignment w:val="baseline"/>
        <w:rPr>
          <w:sz w:val="22"/>
          <w:szCs w:val="22"/>
          <w:lang w:val="es-CO"/>
        </w:rPr>
      </w:pPr>
    </w:p>
    <w:p>
      <w:pPr>
        <w:pStyle w:val="Prrafodelista"/>
        <w:widowControl w:val="0"/>
        <w:numPr>
          <w:ilvl w:val="1"/>
          <w:numId w:val="15"/>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pPr>
        <w:suppressAutoHyphens/>
        <w:overflowPunct w:val="0"/>
        <w:autoSpaceDE w:val="0"/>
        <w:autoSpaceDN w:val="0"/>
        <w:adjustRightInd w:val="0"/>
        <w:jc w:val="both"/>
        <w:textAlignment w:val="baseline"/>
        <w:rPr>
          <w:sz w:val="22"/>
          <w:szCs w:val="22"/>
          <w:lang w:val="es-CO"/>
        </w:rPr>
      </w:pPr>
    </w:p>
    <w:p>
      <w:pPr>
        <w:numPr>
          <w:ilvl w:val="0"/>
          <w:numId w:val="16"/>
        </w:numPr>
        <w:ind w:right="-72"/>
        <w:jc w:val="both"/>
        <w:rPr>
          <w:sz w:val="22"/>
          <w:szCs w:val="22"/>
          <w:lang w:val="es-CO"/>
        </w:rPr>
      </w:pPr>
      <w:r>
        <w:rPr>
          <w:bCs/>
          <w:sz w:val="22"/>
          <w:szCs w:val="22"/>
          <w:lang w:val="es-CO"/>
        </w:rPr>
        <w:t>El Banco</w:t>
      </w:r>
      <w:r>
        <w:rPr>
          <w:sz w:val="22"/>
          <w:szCs w:val="22"/>
          <w:lang w:val="es-CO"/>
        </w:rPr>
        <w:t xml:space="preserve"> define las expresiones que se indican a continuación:</w:t>
      </w:r>
    </w:p>
    <w:p>
      <w:pPr>
        <w:ind w:right="-72"/>
        <w:jc w:val="both"/>
        <w:rPr>
          <w:sz w:val="22"/>
          <w:szCs w:val="22"/>
          <w:lang w:val="es-CO"/>
        </w:rPr>
      </w:pP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corrupta consiste en ofrecer, dar, recibir, o solicitar, directa o indirectamente, cualquier cosa de valor para influenciar indebidamente las acciones de otra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coercitiva consiste en perjudicar o causar daño, o amenazar con perjudicar o causar daño, directa o indirectamente, a cualquier parte o a sus bienes para influenciar indebidamente las acciones de una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colusoria es un acuerdo entre dos o más partes realizado con la intención de alcanzar un propósito inapropiado, lo que incluye influenciar en forma inapropiada las acciones de otra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obstructiva consiste en</w:t>
      </w:r>
    </w:p>
    <w:p>
      <w:pPr>
        <w:ind w:right="-72"/>
        <w:jc w:val="both"/>
        <w:rPr>
          <w:sz w:val="22"/>
          <w:szCs w:val="22"/>
          <w:lang w:val="es-CO"/>
        </w:rPr>
      </w:pPr>
    </w:p>
    <w:p>
      <w:pPr>
        <w:pStyle w:val="Prrafodelista"/>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destruir, falsificar, alterar u ocultar evidencia significativa para una investigación del Grupo BID, o realizar declaraciones falsas ante los investigadores con la intención de impedir una investigación del Grupo BID;</w:t>
      </w:r>
    </w:p>
    <w:p>
      <w:pPr>
        <w:pStyle w:val="Prrafodelista"/>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amenazar, hostigar o intimidar a cualquier parte para impedir que divulgue su conocimiento de asuntos relevantes para la investigación del Grupo BID o que prosiga con la investigación, o</w:t>
      </w:r>
    </w:p>
    <w:p>
      <w:pPr>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actos realizados con la intención de impedir el ejercicio de los derechos contractuales de auditoría e inspección del Grupo BID, previstos en el párrafo 1.23 (f) de abajo, o sus derechos de acceso a la información; y</w:t>
      </w:r>
    </w:p>
    <w:p>
      <w:pPr>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La apropiación indebida consiste en el uso de fondos o recursos del Grupo BID para un propósito indebido o para un propósito no autorizado, cometido de forma intencional o por negligencia grave.</w:t>
      </w:r>
    </w:p>
    <w:p>
      <w:pPr>
        <w:widowControl w:val="0"/>
        <w:suppressAutoHyphens/>
        <w:overflowPunct w:val="0"/>
        <w:autoSpaceDE w:val="0"/>
        <w:autoSpaceDN w:val="0"/>
        <w:adjustRightInd w:val="0"/>
        <w:ind w:left="1350"/>
        <w:jc w:val="both"/>
        <w:textAlignment w:val="baseline"/>
        <w:rPr>
          <w:sz w:val="22"/>
          <w:szCs w:val="22"/>
          <w:lang w:val="es-CO"/>
        </w:rPr>
      </w:pPr>
    </w:p>
    <w:p>
      <w:pPr>
        <w:numPr>
          <w:ilvl w:val="0"/>
          <w:numId w:val="16"/>
        </w:numPr>
        <w:ind w:right="-72"/>
        <w:jc w:val="both"/>
        <w:rPr>
          <w:sz w:val="22"/>
          <w:szCs w:val="22"/>
          <w:lang w:val="es-CO"/>
        </w:rPr>
      </w:pPr>
      <w:r>
        <w:rPr>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pPr>
        <w:ind w:right="-72"/>
        <w:jc w:val="both"/>
        <w:rPr>
          <w:sz w:val="22"/>
          <w:szCs w:val="22"/>
          <w:lang w:val="es-CO"/>
        </w:rPr>
      </w:pP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No financiar ninguna propuesta de adjudicación de un contrato para servicios de consultoría financiado por el Banco.</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Suspender los desembolsos de la operación, si se determina, en cualquier etapa, que un empleado, agencia o representante del Prestatario, el Organismo Ejecutor o el Organismo Contratante ha cometido una Práctica Prohibida.</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Emitir una amonestación a la firma, entidad o individuo en el formato de una carta formal de censura por su conducta.</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 xml:space="preserve">Remitir el tema a las autoridades pertinentes encargadas de hacer cumplir las leyes. </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widowControl w:val="0"/>
        <w:suppressAutoHyphens/>
        <w:overflowPunct w:val="0"/>
        <w:autoSpaceDE w:val="0"/>
        <w:autoSpaceDN w:val="0"/>
        <w:adjustRightInd w:val="0"/>
        <w:ind w:left="1080"/>
        <w:jc w:val="both"/>
        <w:textAlignment w:val="baseline"/>
        <w:rPr>
          <w:sz w:val="22"/>
          <w:szCs w:val="22"/>
          <w:lang w:val="es-CO"/>
        </w:rPr>
      </w:pP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Cualquier medida adoptada por el Banco de conformidad con las disposiciones referidas anteriormente será de carácter público.</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pPr>
        <w:pStyle w:val="Prrafodelista"/>
        <w:widowControl w:val="0"/>
        <w:tabs>
          <w:tab w:val="left" w:pos="810"/>
        </w:tabs>
        <w:suppressAutoHyphens/>
        <w:overflowPunct w:val="0"/>
        <w:autoSpaceDE w:val="0"/>
        <w:autoSpaceDN w:val="0"/>
        <w:adjustRightInd w:val="0"/>
        <w:ind w:left="360"/>
        <w:jc w:val="both"/>
        <w:textAlignment w:val="baseline"/>
        <w:rPr>
          <w:sz w:val="22"/>
          <w:szCs w:val="22"/>
          <w:lang w:val="es-CO"/>
        </w:rPr>
      </w:pPr>
    </w:p>
    <w:p>
      <w:pPr>
        <w:widowControl w:val="0"/>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 El Banco aceptará que se introduzca este requisito a solicitud del país del Prestatario siempre que las condiciones que gobiernen dicho compromiso sean satisfactorias para el Banco.</w:t>
      </w:r>
    </w:p>
    <w:p>
      <w:pPr>
        <w:widowControl w:val="0"/>
        <w:suppressAutoHyphens/>
        <w:overflowPunct w:val="0"/>
        <w:autoSpaceDE w:val="0"/>
        <w:autoSpaceDN w:val="0"/>
        <w:adjustRightInd w:val="0"/>
        <w:spacing w:before="120" w:after="120" w:line="243" w:lineRule="exact"/>
        <w:ind w:left="900"/>
        <w:jc w:val="both"/>
        <w:textAlignment w:val="baseline"/>
        <w:rPr>
          <w:spacing w:val="-2"/>
          <w:sz w:val="22"/>
          <w:szCs w:val="22"/>
        </w:rPr>
      </w:pPr>
    </w:p>
    <w:p>
      <w:pPr>
        <w:tabs>
          <w:tab w:val="right" w:pos="9261"/>
        </w:tabs>
        <w:suppressAutoHyphens/>
        <w:spacing w:line="243" w:lineRule="exact"/>
        <w:jc w:val="both"/>
        <w:rPr>
          <w:spacing w:val="-2"/>
          <w:sz w:val="22"/>
          <w:szCs w:val="22"/>
        </w:rPr>
        <w:sectPr>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73" w:name="_Toc167725322"/>
      <w:bookmarkStart w:id="174" w:name="_Toc350499532"/>
      <w:bookmarkStart w:id="175" w:name="_Toc350499691"/>
      <w:bookmarkStart w:id="176" w:name="_Toc369788231"/>
      <w:r>
        <w:rPr>
          <w:rFonts w:ascii="Times New Roman" w:hAnsi="Times New Roman" w:cs="Times New Roman"/>
          <w:sz w:val="22"/>
          <w:szCs w:val="22"/>
        </w:rPr>
        <w:t>Anexo 3: Método detallado de Evaluación y Calificación</w:t>
      </w:r>
      <w:bookmarkEnd w:id="173"/>
    </w:p>
    <w:p>
      <w:pPr>
        <w:rPr>
          <w:sz w:val="22"/>
          <w:szCs w:val="22"/>
        </w:rPr>
      </w:pPr>
    </w:p>
    <w:p>
      <w:pPr>
        <w:pStyle w:val="Prrafodelista"/>
        <w:numPr>
          <w:ilvl w:val="0"/>
          <w:numId w:val="4"/>
        </w:numPr>
        <w:ind w:left="567" w:hanging="567"/>
        <w:jc w:val="both"/>
        <w:rPr>
          <w:b/>
          <w:sz w:val="22"/>
          <w:szCs w:val="22"/>
        </w:rPr>
      </w:pPr>
      <w:r>
        <w:rPr>
          <w:b/>
          <w:sz w:val="22"/>
          <w:szCs w:val="22"/>
        </w:rPr>
        <w:t>ELEMENTOS DE EVALUACIÓN</w:t>
      </w:r>
    </w:p>
    <w:p>
      <w:pPr>
        <w:pStyle w:val="Prrafodelista"/>
        <w:ind w:left="567"/>
        <w:jc w:val="both"/>
        <w:rPr>
          <w:b/>
          <w:sz w:val="22"/>
          <w:szCs w:val="22"/>
        </w:rPr>
      </w:pPr>
    </w:p>
    <w:p>
      <w:pPr>
        <w:jc w:val="both"/>
        <w:rPr>
          <w:sz w:val="22"/>
          <w:szCs w:val="22"/>
        </w:rPr>
      </w:pPr>
      <w:r>
        <w:rPr>
          <w:sz w:val="22"/>
          <w:szCs w:val="22"/>
        </w:rPr>
        <w:t>El puntaje que se aplicará a cada uno de los elementos propuestos, con lo cual se obtendrá la calificación final de los participantes es sobre cien (100) puntos.</w:t>
      </w:r>
    </w:p>
    <w:p>
      <w:pPr>
        <w:jc w:val="both"/>
        <w:rPr>
          <w:sz w:val="22"/>
          <w:szCs w:val="22"/>
        </w:rPr>
      </w:pPr>
    </w:p>
    <w:p>
      <w:pPr>
        <w:jc w:val="both"/>
        <w:rPr>
          <w:sz w:val="22"/>
          <w:szCs w:val="22"/>
        </w:rPr>
      </w:pPr>
      <w:r>
        <w:rPr>
          <w:sz w:val="22"/>
          <w:szCs w:val="22"/>
        </w:rPr>
        <w:t xml:space="preserve">La información que se evaluará y calificará es la que conste en el Formulario “Modelo para Curriculum Vitae” de la </w:t>
      </w:r>
      <w:r>
        <w:rPr>
          <w:b/>
          <w:sz w:val="22"/>
          <w:szCs w:val="22"/>
        </w:rPr>
        <w:t>Sección 4</w:t>
      </w:r>
      <w:r>
        <w:rPr>
          <w:sz w:val="22"/>
          <w:szCs w:val="22"/>
        </w:rPr>
        <w:t>, y que se encuentre debidamente respaldada, la metodología de evaluación es la siguiente:</w:t>
      </w:r>
    </w:p>
    <w:p>
      <w:pPr>
        <w:jc w:val="both"/>
        <w:rPr>
          <w:sz w:val="22"/>
          <w:szCs w:val="22"/>
        </w:rPr>
      </w:pPr>
    </w:p>
    <w:tbl>
      <w:tblPr>
        <w:tblStyle w:val="Tablaconcuadrcula"/>
        <w:tblW w:w="8930" w:type="dxa"/>
        <w:jc w:val="center"/>
        <w:tblLook w:val="04A0" w:firstRow="1" w:lastRow="0" w:firstColumn="1" w:lastColumn="0" w:noHBand="0" w:noVBand="1"/>
      </w:tblPr>
      <w:tblGrid>
        <w:gridCol w:w="6590"/>
        <w:gridCol w:w="1170"/>
        <w:gridCol w:w="1170"/>
      </w:tblGrid>
      <w:tr>
        <w:trPr>
          <w:jc w:val="center"/>
        </w:trPr>
        <w:tc>
          <w:tcPr>
            <w:tcW w:w="6736"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Requisitos mínimos:</w:t>
            </w:r>
          </w:p>
        </w:tc>
        <w:tc>
          <w:tcPr>
            <w:tcW w:w="1061"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CUMPLE</w:t>
            </w:r>
          </w:p>
        </w:tc>
        <w:tc>
          <w:tcPr>
            <w:tcW w:w="1133"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NO CUMPLE</w:t>
            </w:r>
          </w:p>
        </w:tc>
      </w:tr>
      <w:tr>
        <w:trPr>
          <w:trHeight w:val="445"/>
          <w:jc w:val="center"/>
        </w:trPr>
        <w:tc>
          <w:tcPr>
            <w:tcW w:w="6736" w:type="dxa"/>
            <w:tcBorders>
              <w:right w:val="nil"/>
            </w:tcBorders>
            <w:shd w:val="clear" w:color="auto" w:fill="auto"/>
            <w:vAlign w:val="center"/>
          </w:tcPr>
          <w:p>
            <w:pPr>
              <w:jc w:val="center"/>
              <w:rPr>
                <w:b/>
                <w:bCs/>
                <w:sz w:val="22"/>
                <w:szCs w:val="22"/>
              </w:rPr>
            </w:pPr>
            <w:r>
              <w:rPr>
                <w:b/>
                <w:sz w:val="22"/>
                <w:szCs w:val="22"/>
              </w:rPr>
              <w:t>Requisitos de elegibilidad</w:t>
            </w:r>
          </w:p>
        </w:tc>
        <w:tc>
          <w:tcPr>
            <w:tcW w:w="1061" w:type="dxa"/>
            <w:tcBorders>
              <w:left w:val="nil"/>
              <w:right w:val="nil"/>
            </w:tcBorders>
            <w:shd w:val="clear" w:color="auto" w:fill="auto"/>
            <w:vAlign w:val="center"/>
          </w:tcPr>
          <w:p>
            <w:pPr>
              <w:jc w:val="center"/>
              <w:rPr>
                <w:sz w:val="22"/>
                <w:szCs w:val="22"/>
              </w:rPr>
            </w:pPr>
          </w:p>
        </w:tc>
        <w:tc>
          <w:tcPr>
            <w:tcW w:w="1133" w:type="dxa"/>
            <w:tcBorders>
              <w:left w:val="nil"/>
            </w:tcBorders>
            <w:shd w:val="clear" w:color="auto" w:fill="auto"/>
            <w:vAlign w:val="center"/>
          </w:tcPr>
          <w:p>
            <w:pPr>
              <w:jc w:val="center"/>
              <w:rPr>
                <w:sz w:val="22"/>
                <w:szCs w:val="22"/>
              </w:rPr>
            </w:pPr>
          </w:p>
        </w:tc>
      </w:tr>
      <w:tr>
        <w:trPr>
          <w:jc w:val="center"/>
        </w:trPr>
        <w:tc>
          <w:tcPr>
            <w:tcW w:w="6736" w:type="dxa"/>
            <w:vAlign w:val="center"/>
          </w:tcPr>
          <w:p>
            <w:pPr>
              <w:jc w:val="both"/>
              <w:rPr>
                <w:sz w:val="22"/>
                <w:szCs w:val="22"/>
              </w:rPr>
            </w:pPr>
            <w:r>
              <w:rPr>
                <w:sz w:val="22"/>
                <w:szCs w:val="22"/>
              </w:rPr>
              <w:t>Es ciudadano o residente permanente de un país miembro del Banco Interamericano de Desarrollo (BID).</w:t>
            </w:r>
          </w:p>
        </w:tc>
        <w:tc>
          <w:tcPr>
            <w:tcW w:w="1061" w:type="dxa"/>
            <w:vAlign w:val="center"/>
          </w:tcPr>
          <w:p>
            <w:pPr>
              <w:jc w:val="center"/>
              <w:rPr>
                <w:sz w:val="22"/>
                <w:szCs w:val="22"/>
              </w:rPr>
            </w:pPr>
            <w:r>
              <w:rPr>
                <w:i/>
                <w:iCs/>
                <w:color w:val="4472C4" w:themeColor="accent1"/>
                <w:sz w:val="22"/>
                <w:szCs w:val="22"/>
                <w:lang w:val="es-ES"/>
              </w:rPr>
              <w:t>(X)</w:t>
            </w:r>
          </w:p>
        </w:tc>
        <w:tc>
          <w:tcPr>
            <w:tcW w:w="1133" w:type="dxa"/>
            <w:vAlign w:val="center"/>
          </w:tcPr>
          <w:p>
            <w:pPr>
              <w:jc w:val="center"/>
              <w:rPr>
                <w:sz w:val="22"/>
                <w:szCs w:val="22"/>
              </w:rPr>
            </w:pPr>
            <w:r>
              <w:rPr>
                <w:i/>
                <w:iCs/>
                <w:color w:val="4472C4" w:themeColor="accent1"/>
                <w:sz w:val="22"/>
                <w:szCs w:val="22"/>
                <w:lang w:val="es-ES"/>
              </w:rPr>
              <w:t>(X)</w:t>
            </w:r>
          </w:p>
        </w:tc>
      </w:tr>
      <w:tr>
        <w:trPr>
          <w:jc w:val="center"/>
        </w:trPr>
        <w:tc>
          <w:tcPr>
            <w:tcW w:w="6736" w:type="dxa"/>
            <w:tcBorders>
              <w:bottom w:val="single" w:sz="4" w:space="0" w:color="auto"/>
            </w:tcBorders>
            <w:vAlign w:val="center"/>
          </w:tcPr>
          <w:p>
            <w:pPr>
              <w:jc w:val="both"/>
              <w:rPr>
                <w:b/>
                <w:sz w:val="22"/>
                <w:szCs w:val="22"/>
              </w:rPr>
            </w:pPr>
            <w:r>
              <w:rPr>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508"/>
          <w:jc w:val="center"/>
        </w:trPr>
        <w:tc>
          <w:tcPr>
            <w:tcW w:w="6736" w:type="dxa"/>
            <w:tcBorders>
              <w:right w:val="nil"/>
            </w:tcBorders>
            <w:shd w:val="clear" w:color="auto" w:fill="auto"/>
            <w:vAlign w:val="center"/>
          </w:tcPr>
          <w:p>
            <w:pPr>
              <w:jc w:val="center"/>
              <w:rPr>
                <w:b/>
                <w:sz w:val="22"/>
                <w:szCs w:val="22"/>
              </w:rPr>
            </w:pPr>
            <w:r>
              <w:rPr>
                <w:b/>
                <w:sz w:val="22"/>
                <w:szCs w:val="22"/>
              </w:rPr>
              <w:t>Antecedentes Académicos</w:t>
            </w:r>
          </w:p>
        </w:tc>
        <w:tc>
          <w:tcPr>
            <w:tcW w:w="1061" w:type="dxa"/>
            <w:tcBorders>
              <w:left w:val="nil"/>
              <w:right w:val="nil"/>
            </w:tcBorders>
            <w:shd w:val="clear" w:color="auto" w:fill="auto"/>
            <w:vAlign w:val="center"/>
          </w:tcPr>
          <w:p>
            <w:pPr>
              <w:jc w:val="center"/>
              <w:rPr>
                <w:b/>
                <w:sz w:val="22"/>
                <w:szCs w:val="22"/>
              </w:rPr>
            </w:pPr>
          </w:p>
        </w:tc>
        <w:tc>
          <w:tcPr>
            <w:tcW w:w="1133" w:type="dxa"/>
            <w:tcBorders>
              <w:left w:val="nil"/>
            </w:tcBorders>
            <w:shd w:val="clear" w:color="auto" w:fill="auto"/>
            <w:vAlign w:val="center"/>
          </w:tcPr>
          <w:p>
            <w:pPr>
              <w:jc w:val="center"/>
              <w:rPr>
                <w:b/>
                <w:sz w:val="22"/>
                <w:szCs w:val="22"/>
              </w:rPr>
            </w:pPr>
          </w:p>
        </w:tc>
      </w:tr>
      <w:tr>
        <w:trPr>
          <w:jc w:val="center"/>
        </w:trPr>
        <w:tc>
          <w:tcPr>
            <w:tcW w:w="6736" w:type="dxa"/>
            <w:tcBorders>
              <w:bottom w:val="single" w:sz="4" w:space="0" w:color="auto"/>
            </w:tcBorders>
            <w:vAlign w:val="center"/>
          </w:tcPr>
          <w:p>
            <w:pPr>
              <w:jc w:val="both"/>
              <w:rPr>
                <w:sz w:val="22"/>
                <w:szCs w:val="22"/>
              </w:rPr>
            </w:pPr>
            <w:r>
              <w:rPr>
                <w:sz w:val="22"/>
                <w:szCs w:val="22"/>
              </w:rPr>
              <w:t>Tercer Nivel con título de Ingeniería en Sistemas, Electrónica, Telecomunicaciones, Tecnologías de la Información o afines.</w:t>
            </w:r>
          </w:p>
          <w:p>
            <w:pPr>
              <w:jc w:val="both"/>
              <w:rPr>
                <w:sz w:val="22"/>
                <w:szCs w:val="22"/>
              </w:rPr>
            </w:pPr>
            <w:r>
              <w:rPr>
                <w:sz w:val="22"/>
                <w:szCs w:val="22"/>
              </w:rPr>
              <w:t>Deseable estudios de cuarto nivel o cuarto nivel afín a las TICs</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607"/>
          <w:jc w:val="center"/>
        </w:trPr>
        <w:tc>
          <w:tcPr>
            <w:tcW w:w="6736" w:type="dxa"/>
            <w:tcBorders>
              <w:bottom w:val="single" w:sz="4" w:space="0" w:color="auto"/>
              <w:right w:val="nil"/>
            </w:tcBorders>
            <w:shd w:val="clear" w:color="auto" w:fill="auto"/>
            <w:vAlign w:val="center"/>
          </w:tcPr>
          <w:p>
            <w:pPr>
              <w:jc w:val="center"/>
              <w:rPr>
                <w:sz w:val="22"/>
                <w:szCs w:val="22"/>
              </w:rPr>
            </w:pPr>
            <w:r>
              <w:rPr>
                <w:b/>
                <w:bCs/>
                <w:sz w:val="22"/>
                <w:szCs w:val="22"/>
              </w:rPr>
              <w:t>Experiencia Mínima</w:t>
            </w:r>
          </w:p>
        </w:tc>
        <w:tc>
          <w:tcPr>
            <w:tcW w:w="1061" w:type="dxa"/>
            <w:tcBorders>
              <w:left w:val="nil"/>
              <w:bottom w:val="single" w:sz="4" w:space="0" w:color="auto"/>
              <w:right w:val="nil"/>
            </w:tcBorders>
            <w:shd w:val="clear" w:color="auto" w:fill="auto"/>
            <w:vAlign w:val="center"/>
          </w:tcPr>
          <w:p>
            <w:pPr>
              <w:jc w:val="center"/>
              <w:rPr>
                <w:sz w:val="22"/>
                <w:szCs w:val="22"/>
              </w:rPr>
            </w:pPr>
          </w:p>
        </w:tc>
        <w:tc>
          <w:tcPr>
            <w:tcW w:w="1133" w:type="dxa"/>
            <w:tcBorders>
              <w:left w:val="nil"/>
              <w:bottom w:val="single" w:sz="4" w:space="0" w:color="auto"/>
            </w:tcBorders>
            <w:shd w:val="clear" w:color="auto" w:fill="auto"/>
            <w:vAlign w:val="center"/>
          </w:tcPr>
          <w:p>
            <w:pPr>
              <w:jc w:val="center"/>
              <w:rPr>
                <w:sz w:val="22"/>
                <w:szCs w:val="22"/>
              </w:rPr>
            </w:pPr>
          </w:p>
        </w:tc>
      </w:tr>
      <w:tr>
        <w:trPr>
          <w:trHeight w:val="616"/>
          <w:jc w:val="center"/>
        </w:trPr>
        <w:tc>
          <w:tcPr>
            <w:tcW w:w="6736" w:type="dxa"/>
            <w:tcBorders>
              <w:right w:val="nil"/>
            </w:tcBorders>
            <w:shd w:val="clear" w:color="auto" w:fill="C5E0B3" w:themeFill="accent6" w:themeFillTint="66"/>
            <w:vAlign w:val="center"/>
          </w:tcPr>
          <w:p>
            <w:pPr>
              <w:jc w:val="center"/>
              <w:rPr>
                <w:sz w:val="22"/>
                <w:szCs w:val="22"/>
              </w:rPr>
            </w:pPr>
            <w:r>
              <w:rPr>
                <w:b/>
                <w:bCs/>
                <w:sz w:val="22"/>
                <w:szCs w:val="22"/>
              </w:rPr>
              <w:t>Experiencia General Mínima</w:t>
            </w:r>
          </w:p>
        </w:tc>
        <w:tc>
          <w:tcPr>
            <w:tcW w:w="1061" w:type="dxa"/>
            <w:tcBorders>
              <w:left w:val="nil"/>
              <w:right w:val="nil"/>
            </w:tcBorders>
            <w:shd w:val="clear" w:color="auto" w:fill="C5E0B3" w:themeFill="accent6" w:themeFillTint="66"/>
            <w:vAlign w:val="center"/>
          </w:tcPr>
          <w:p>
            <w:pPr>
              <w:jc w:val="center"/>
              <w:rPr>
                <w:sz w:val="22"/>
                <w:szCs w:val="22"/>
              </w:rPr>
            </w:pPr>
          </w:p>
        </w:tc>
        <w:tc>
          <w:tcPr>
            <w:tcW w:w="1133" w:type="dxa"/>
            <w:tcBorders>
              <w:left w:val="nil"/>
            </w:tcBorders>
            <w:shd w:val="clear" w:color="auto" w:fill="C5E0B3" w:themeFill="accent6" w:themeFillTint="66"/>
            <w:vAlign w:val="center"/>
          </w:tcPr>
          <w:p>
            <w:pPr>
              <w:jc w:val="center"/>
              <w:rPr>
                <w:sz w:val="22"/>
                <w:szCs w:val="22"/>
              </w:rPr>
            </w:pPr>
          </w:p>
        </w:tc>
      </w:tr>
      <w:tr>
        <w:trPr>
          <w:jc w:val="center"/>
        </w:trPr>
        <w:tc>
          <w:tcPr>
            <w:tcW w:w="6736" w:type="dxa"/>
            <w:tcBorders>
              <w:bottom w:val="single" w:sz="4" w:space="0" w:color="auto"/>
            </w:tcBorders>
            <w:vAlign w:val="center"/>
          </w:tcPr>
          <w:p>
            <w:pPr>
              <w:jc w:val="both"/>
              <w:rPr>
                <w:sz w:val="22"/>
                <w:szCs w:val="22"/>
              </w:rPr>
            </w:pPr>
            <w:r>
              <w:rPr>
                <w:b/>
                <w:sz w:val="22"/>
                <w:szCs w:val="22"/>
              </w:rPr>
              <w:t>Experiencia general mínima</w:t>
            </w:r>
            <w:r>
              <w:rPr>
                <w:sz w:val="22"/>
                <w:szCs w:val="22"/>
              </w:rPr>
              <w:t>: 3 años en proyectos de Tecnología de la Información.</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499"/>
          <w:jc w:val="center"/>
        </w:trPr>
        <w:tc>
          <w:tcPr>
            <w:tcW w:w="6736" w:type="dxa"/>
            <w:tcBorders>
              <w:right w:val="nil"/>
            </w:tcBorders>
            <w:shd w:val="clear" w:color="auto" w:fill="C5E0B3" w:themeFill="accent6" w:themeFillTint="66"/>
            <w:vAlign w:val="center"/>
          </w:tcPr>
          <w:p>
            <w:pPr>
              <w:jc w:val="center"/>
              <w:rPr>
                <w:sz w:val="22"/>
                <w:szCs w:val="22"/>
              </w:rPr>
            </w:pPr>
            <w:r>
              <w:rPr>
                <w:b/>
                <w:bCs/>
                <w:sz w:val="22"/>
                <w:szCs w:val="22"/>
              </w:rPr>
              <w:t>Experiencia Específica Mínima</w:t>
            </w:r>
          </w:p>
        </w:tc>
        <w:tc>
          <w:tcPr>
            <w:tcW w:w="1061" w:type="dxa"/>
            <w:tcBorders>
              <w:left w:val="nil"/>
              <w:right w:val="nil"/>
            </w:tcBorders>
            <w:shd w:val="clear" w:color="auto" w:fill="C5E0B3" w:themeFill="accent6" w:themeFillTint="66"/>
            <w:vAlign w:val="center"/>
          </w:tcPr>
          <w:p>
            <w:pPr>
              <w:jc w:val="center"/>
              <w:rPr>
                <w:sz w:val="22"/>
                <w:szCs w:val="22"/>
              </w:rPr>
            </w:pPr>
          </w:p>
        </w:tc>
        <w:tc>
          <w:tcPr>
            <w:tcW w:w="1133" w:type="dxa"/>
            <w:tcBorders>
              <w:left w:val="nil"/>
            </w:tcBorders>
            <w:shd w:val="clear" w:color="auto" w:fill="C5E0B3" w:themeFill="accent6" w:themeFillTint="66"/>
            <w:vAlign w:val="center"/>
          </w:tcPr>
          <w:p>
            <w:pPr>
              <w:jc w:val="center"/>
              <w:rPr>
                <w:sz w:val="22"/>
                <w:szCs w:val="22"/>
              </w:rPr>
            </w:pPr>
          </w:p>
        </w:tc>
      </w:tr>
      <w:tr>
        <w:trPr>
          <w:jc w:val="center"/>
        </w:trPr>
        <w:tc>
          <w:tcPr>
            <w:tcW w:w="6736" w:type="dxa"/>
            <w:vAlign w:val="center"/>
          </w:tcPr>
          <w:p>
            <w:pPr>
              <w:jc w:val="both"/>
              <w:rPr>
                <w:sz w:val="22"/>
                <w:szCs w:val="22"/>
              </w:rPr>
            </w:pPr>
            <w:r>
              <w:rPr>
                <w:b/>
                <w:sz w:val="22"/>
                <w:szCs w:val="22"/>
              </w:rPr>
              <w:t>Experiencia específica mínima</w:t>
            </w:r>
            <w:r>
              <w:rPr>
                <w:sz w:val="22"/>
                <w:szCs w:val="22"/>
              </w:rPr>
              <w:t>: Al menos 3 años en gestión y/o administración de proyectos de TI. Conocimiento de administración de contratos, procesos de compras públicas.</w:t>
            </w:r>
          </w:p>
        </w:tc>
        <w:tc>
          <w:tcPr>
            <w:tcW w:w="1061" w:type="dxa"/>
            <w:vAlign w:val="center"/>
          </w:tcPr>
          <w:p>
            <w:pPr>
              <w:jc w:val="center"/>
              <w:rPr>
                <w:sz w:val="22"/>
                <w:szCs w:val="22"/>
              </w:rPr>
            </w:pPr>
            <w:r>
              <w:rPr>
                <w:i/>
                <w:iCs/>
                <w:color w:val="4472C4" w:themeColor="accent1"/>
                <w:sz w:val="22"/>
                <w:szCs w:val="22"/>
                <w:lang w:val="es-ES"/>
              </w:rPr>
              <w:t>(X)</w:t>
            </w:r>
          </w:p>
        </w:tc>
        <w:tc>
          <w:tcPr>
            <w:tcW w:w="1133" w:type="dxa"/>
            <w:vAlign w:val="center"/>
          </w:tcPr>
          <w:p>
            <w:pPr>
              <w:jc w:val="center"/>
              <w:rPr>
                <w:sz w:val="22"/>
                <w:szCs w:val="22"/>
              </w:rPr>
            </w:pPr>
            <w:r>
              <w:rPr>
                <w:i/>
                <w:iCs/>
                <w:color w:val="4472C4" w:themeColor="accent1"/>
                <w:sz w:val="22"/>
                <w:szCs w:val="22"/>
                <w:lang w:val="es-ES"/>
              </w:rPr>
              <w:t>(X)</w:t>
            </w:r>
          </w:p>
        </w:tc>
      </w:tr>
    </w:tbl>
    <w:p>
      <w:pPr>
        <w:widowControl w:val="0"/>
        <w:tabs>
          <w:tab w:val="left" w:pos="-720"/>
          <w:tab w:val="left" w:pos="0"/>
        </w:tabs>
        <w:suppressAutoHyphens/>
        <w:jc w:val="both"/>
        <w:rPr>
          <w:sz w:val="22"/>
          <w:szCs w:val="22"/>
        </w:rPr>
      </w:pPr>
    </w:p>
    <w:p>
      <w:pPr>
        <w:widowControl w:val="0"/>
        <w:tabs>
          <w:tab w:val="left" w:pos="-720"/>
          <w:tab w:val="left" w:pos="0"/>
        </w:tabs>
        <w:suppressAutoHyphens/>
        <w:jc w:val="both"/>
        <w:rPr>
          <w:sz w:val="22"/>
          <w:szCs w:val="22"/>
        </w:rPr>
      </w:pPr>
      <w:r>
        <w:rPr>
          <w:sz w:val="22"/>
          <w:szCs w:val="22"/>
        </w:rPr>
        <w:t>Aquellos profesionales que no superen los requisitos mínimos no serán considerados para la comparación de antecedentes y calificaciones que se detallan a continuación:</w:t>
      </w: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trPr>
          <w:jc w:val="center"/>
        </w:trPr>
        <w:tc>
          <w:tcPr>
            <w:tcW w:w="6552"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Comparación de antecedentes y experiencia</w:t>
            </w:r>
            <w:r>
              <w:rPr>
                <w:rStyle w:val="Refdenotaalpie"/>
                <w:b/>
                <w:bCs/>
                <w:sz w:val="22"/>
                <w:szCs w:val="22"/>
                <w:lang w:eastAsia="es-EC"/>
              </w:rPr>
              <w:footnoteReference w:id="11"/>
            </w:r>
            <w:r>
              <w:rPr>
                <w:b/>
                <w:bCs/>
                <w:sz w:val="22"/>
                <w:szCs w:val="22"/>
                <w:lang w:eastAsia="es-EC"/>
              </w:rPr>
              <w:t>:</w:t>
            </w:r>
          </w:p>
        </w:tc>
        <w:tc>
          <w:tcPr>
            <w:tcW w:w="1250"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individual</w:t>
            </w:r>
          </w:p>
        </w:tc>
        <w:tc>
          <w:tcPr>
            <w:tcW w:w="1128"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total máximo</w:t>
            </w:r>
          </w:p>
        </w:tc>
      </w:tr>
      <w:tr>
        <w:trPr>
          <w:trHeight w:val="508"/>
          <w:jc w:val="center"/>
        </w:trPr>
        <w:tc>
          <w:tcPr>
            <w:tcW w:w="6552" w:type="dxa"/>
            <w:tcBorders>
              <w:right w:val="nil"/>
            </w:tcBorders>
            <w:shd w:val="clear" w:color="auto" w:fill="auto"/>
            <w:vAlign w:val="center"/>
          </w:tcPr>
          <w:p>
            <w:pPr>
              <w:jc w:val="center"/>
              <w:rPr>
                <w:b/>
                <w:sz w:val="22"/>
                <w:szCs w:val="22"/>
              </w:rPr>
            </w:pPr>
            <w:r>
              <w:rPr>
                <w:b/>
                <w:sz w:val="22"/>
                <w:szCs w:val="22"/>
              </w:rPr>
              <w:t>Antecedentes Académicos</w:t>
            </w:r>
            <w:r>
              <w:rPr>
                <w:rStyle w:val="Refdenotaalpie"/>
                <w:b/>
                <w:sz w:val="22"/>
                <w:szCs w:val="22"/>
              </w:rPr>
              <w:footnoteReference w:id="12"/>
            </w:r>
          </w:p>
        </w:tc>
        <w:tc>
          <w:tcPr>
            <w:tcW w:w="1250" w:type="dxa"/>
            <w:tcBorders>
              <w:left w:val="nil"/>
              <w:right w:val="nil"/>
            </w:tcBorders>
            <w:shd w:val="clear" w:color="auto" w:fill="auto"/>
            <w:vAlign w:val="center"/>
          </w:tcPr>
          <w:p>
            <w:pPr>
              <w:jc w:val="center"/>
              <w:rPr>
                <w:b/>
                <w:sz w:val="22"/>
                <w:szCs w:val="22"/>
              </w:rPr>
            </w:pPr>
          </w:p>
        </w:tc>
        <w:tc>
          <w:tcPr>
            <w:tcW w:w="1128" w:type="dxa"/>
            <w:tcBorders>
              <w:left w:val="nil"/>
            </w:tcBorders>
            <w:shd w:val="clear" w:color="auto" w:fill="auto"/>
            <w:vAlign w:val="center"/>
          </w:tcPr>
          <w:p>
            <w:pPr>
              <w:jc w:val="center"/>
              <w:rPr>
                <w:b/>
                <w:sz w:val="22"/>
                <w:szCs w:val="22"/>
              </w:rPr>
            </w:pPr>
          </w:p>
        </w:tc>
      </w:tr>
      <w:tr>
        <w:trPr>
          <w:jc w:val="center"/>
        </w:trPr>
        <w:tc>
          <w:tcPr>
            <w:tcW w:w="6552" w:type="dxa"/>
            <w:tcBorders>
              <w:bottom w:val="single" w:sz="4" w:space="0" w:color="auto"/>
            </w:tcBorders>
            <w:vAlign w:val="center"/>
          </w:tcPr>
          <w:p>
            <w:pPr>
              <w:jc w:val="both"/>
              <w:rPr>
                <w:sz w:val="22"/>
                <w:szCs w:val="22"/>
              </w:rPr>
            </w:pPr>
            <w:r>
              <w:rPr>
                <w:b/>
                <w:sz w:val="22"/>
                <w:szCs w:val="22"/>
              </w:rPr>
              <w:t>Maestría relevante para el trabajo</w:t>
            </w:r>
            <w:r>
              <w:rPr>
                <w:sz w:val="22"/>
                <w:szCs w:val="22"/>
              </w:rPr>
              <w:t>: Diseño de Arquitectura de Sistemas</w:t>
            </w:r>
            <w:r>
              <w:rPr>
                <w:i/>
                <w:iCs/>
                <w:sz w:val="22"/>
                <w:szCs w:val="22"/>
              </w:rPr>
              <w:t xml:space="preserve">, </w:t>
            </w:r>
            <w:r>
              <w:rPr>
                <w:iCs/>
                <w:sz w:val="22"/>
                <w:szCs w:val="22"/>
              </w:rPr>
              <w:t>sistemas informáticos y desarrollo de software</w:t>
            </w:r>
            <w:r>
              <w:rPr>
                <w:iCs/>
                <w:color w:val="4F81BD"/>
                <w:sz w:val="22"/>
                <w:szCs w:val="22"/>
              </w:rPr>
              <w:t xml:space="preserve">, </w:t>
            </w:r>
            <w:r>
              <w:rPr>
                <w:iCs/>
                <w:sz w:val="22"/>
                <w:szCs w:val="22"/>
              </w:rPr>
              <w:t>o afines al objeto de contratación</w:t>
            </w:r>
          </w:p>
        </w:tc>
        <w:tc>
          <w:tcPr>
            <w:tcW w:w="1250" w:type="dxa"/>
            <w:tcBorders>
              <w:bottom w:val="single" w:sz="4" w:space="0" w:color="auto"/>
            </w:tcBorders>
            <w:vAlign w:val="center"/>
          </w:tcPr>
          <w:sdt>
            <w:sdtPr>
              <w:rPr>
                <w:sz w:val="22"/>
                <w:szCs w:val="22"/>
                <w:lang w:val="es-ES"/>
              </w:rPr>
              <w:id w:val="1062994211"/>
              <w:placeholder>
                <w:docPart w:val="286D52D30CE444E7AEFF4972DD0B85BA"/>
              </w:placeholder>
              <w:comboBox>
                <w:listItem w:value="Elija un elemento."/>
              </w:comboBox>
            </w:sdtPr>
            <w:sdtContent>
              <w:p>
                <w:pPr>
                  <w:jc w:val="center"/>
                  <w:rPr>
                    <w:sz w:val="22"/>
                    <w:szCs w:val="22"/>
                  </w:rPr>
                </w:pPr>
                <w:r>
                  <w:rPr>
                    <w:sz w:val="22"/>
                    <w:szCs w:val="22"/>
                    <w:lang w:val="es-ES"/>
                  </w:rPr>
                  <w:t>(10)</w:t>
                </w:r>
              </w:p>
            </w:sdtContent>
          </w:sdt>
        </w:tc>
        <w:tc>
          <w:tcPr>
            <w:tcW w:w="1128" w:type="dxa"/>
            <w:vMerge w:val="restart"/>
            <w:vAlign w:val="center"/>
          </w:tcPr>
          <w:sdt>
            <w:sdtPr>
              <w:rPr>
                <w:sz w:val="22"/>
                <w:szCs w:val="22"/>
                <w:lang w:val="es-ES"/>
              </w:rPr>
              <w:id w:val="401641451"/>
              <w:placeholder>
                <w:docPart w:val="C587DC57653F430493522255BA581F70"/>
              </w:placeholder>
              <w:comboBox>
                <w:listItem w:value="Elija un elemento."/>
              </w:comboBox>
            </w:sdtPr>
            <w:sdtContent>
              <w:p>
                <w:pPr>
                  <w:jc w:val="center"/>
                  <w:rPr>
                    <w:sz w:val="22"/>
                    <w:szCs w:val="22"/>
                    <w:lang w:val="es-ES"/>
                  </w:rPr>
                </w:pPr>
                <w:r>
                  <w:rPr>
                    <w:sz w:val="22"/>
                    <w:szCs w:val="22"/>
                    <w:lang w:val="es-ES"/>
                  </w:rPr>
                  <w:t>(10)</w:t>
                </w:r>
              </w:p>
            </w:sdtContent>
          </w:sdt>
        </w:tc>
      </w:tr>
      <w:tr>
        <w:trPr>
          <w:jc w:val="center"/>
        </w:trPr>
        <w:tc>
          <w:tcPr>
            <w:tcW w:w="6552" w:type="dxa"/>
            <w:tcBorders>
              <w:bottom w:val="single" w:sz="4" w:space="0" w:color="auto"/>
            </w:tcBorders>
            <w:vAlign w:val="center"/>
          </w:tcPr>
          <w:p>
            <w:pPr>
              <w:jc w:val="both"/>
              <w:rPr>
                <w:sz w:val="22"/>
                <w:szCs w:val="22"/>
              </w:rPr>
            </w:pPr>
            <w:r>
              <w:rPr>
                <w:b/>
                <w:sz w:val="22"/>
                <w:szCs w:val="22"/>
              </w:rPr>
              <w:t>Especialización o Diplomado relevante para el trabajo</w:t>
            </w:r>
            <w:r>
              <w:rPr>
                <w:sz w:val="22"/>
                <w:szCs w:val="22"/>
              </w:rPr>
              <w:t xml:space="preserve">: </w:t>
            </w:r>
            <w:r>
              <w:rPr>
                <w:iCs/>
                <w:sz w:val="22"/>
                <w:szCs w:val="22"/>
              </w:rPr>
              <w:t>Diseño de Arquitectura de Sistemas, sistemas informáticos y desarrollo de software, o afines al objeto de contratación</w:t>
            </w:r>
          </w:p>
        </w:tc>
        <w:tc>
          <w:tcPr>
            <w:tcW w:w="1250" w:type="dxa"/>
            <w:tcBorders>
              <w:bottom w:val="single" w:sz="4" w:space="0" w:color="auto"/>
            </w:tcBorders>
            <w:vAlign w:val="center"/>
          </w:tcPr>
          <w:sdt>
            <w:sdtPr>
              <w:rPr>
                <w:sz w:val="22"/>
                <w:szCs w:val="22"/>
                <w:lang w:val="es-ES"/>
              </w:rPr>
              <w:id w:val="-343871957"/>
              <w:placeholder>
                <w:docPart w:val="EB7178910ED94051B3C5E52AB0B38217"/>
              </w:placeholder>
              <w:comboBox>
                <w:listItem w:value="Elija un elemento."/>
              </w:comboBox>
            </w:sdtPr>
            <w:sdtContent>
              <w:p>
                <w:pPr>
                  <w:jc w:val="center"/>
                  <w:rPr>
                    <w:sz w:val="22"/>
                    <w:szCs w:val="22"/>
                    <w:lang w:val="es-ES"/>
                  </w:rPr>
                </w:pPr>
                <w:r>
                  <w:rPr>
                    <w:sz w:val="22"/>
                    <w:szCs w:val="22"/>
                    <w:lang w:val="es-ES"/>
                  </w:rPr>
                  <w:t>(7)</w:t>
                </w:r>
              </w:p>
            </w:sdtContent>
          </w:sdt>
        </w:tc>
        <w:tc>
          <w:tcPr>
            <w:tcW w:w="1128" w:type="dxa"/>
            <w:vMerge/>
            <w:vAlign w:val="center"/>
          </w:tcPr>
          <w:p>
            <w:pPr>
              <w:jc w:val="center"/>
              <w:rPr>
                <w:i/>
                <w:iCs/>
                <w:color w:val="4472C4" w:themeColor="accent1"/>
                <w:sz w:val="22"/>
                <w:szCs w:val="22"/>
                <w:lang w:val="es-ES"/>
              </w:rPr>
            </w:pPr>
          </w:p>
        </w:tc>
      </w:tr>
      <w:tr>
        <w:trPr>
          <w:jc w:val="center"/>
        </w:trPr>
        <w:tc>
          <w:tcPr>
            <w:tcW w:w="6552" w:type="dxa"/>
            <w:tcBorders>
              <w:bottom w:val="single" w:sz="4" w:space="0" w:color="auto"/>
            </w:tcBorders>
            <w:vAlign w:val="center"/>
          </w:tcPr>
          <w:p>
            <w:pPr>
              <w:jc w:val="both"/>
              <w:rPr>
                <w:sz w:val="22"/>
                <w:szCs w:val="22"/>
              </w:rPr>
            </w:pPr>
            <w:r>
              <w:rPr>
                <w:sz w:val="22"/>
                <w:szCs w:val="22"/>
              </w:rPr>
              <w:t xml:space="preserve">Cursos de capacitación relevante para el trabajo por un mínimo de </w:t>
            </w:r>
            <w:r>
              <w:rPr>
                <w:rFonts w:eastAsia="Calibri"/>
                <w:iCs/>
                <w:sz w:val="22"/>
                <w:szCs w:val="22"/>
              </w:rPr>
              <w:t>cuarenta (40)</w:t>
            </w:r>
            <w:r>
              <w:rPr>
                <w:sz w:val="22"/>
                <w:szCs w:val="22"/>
              </w:rPr>
              <w:t xml:space="preserve"> horas </w:t>
            </w:r>
            <w:r>
              <w:rPr>
                <w:iCs/>
                <w:sz w:val="22"/>
                <w:szCs w:val="22"/>
              </w:rPr>
              <w:t>en OS Linux o Oracle Cloud.</w:t>
            </w:r>
          </w:p>
        </w:tc>
        <w:tc>
          <w:tcPr>
            <w:tcW w:w="1250" w:type="dxa"/>
            <w:tcBorders>
              <w:bottom w:val="single" w:sz="4" w:space="0" w:color="auto"/>
            </w:tcBorders>
            <w:vAlign w:val="center"/>
          </w:tcPr>
          <w:sdt>
            <w:sdtPr>
              <w:rPr>
                <w:sz w:val="22"/>
                <w:szCs w:val="22"/>
                <w:lang w:val="es-ES"/>
              </w:rPr>
              <w:id w:val="1526133497"/>
              <w:placeholder>
                <w:docPart w:val="4E4F00A7EDB24072BA1FD1D85E2792AB"/>
              </w:placeholder>
              <w:comboBox>
                <w:listItem w:value="Elija un elemento."/>
              </w:comboBox>
            </w:sdtPr>
            <w:sdtContent>
              <w:p>
                <w:pPr>
                  <w:jc w:val="center"/>
                  <w:rPr>
                    <w:sz w:val="22"/>
                    <w:szCs w:val="22"/>
                    <w:lang w:val="es-ES"/>
                  </w:rPr>
                </w:pPr>
                <w:r>
                  <w:rPr>
                    <w:sz w:val="22"/>
                    <w:szCs w:val="22"/>
                    <w:lang w:val="es-ES"/>
                  </w:rPr>
                  <w:t>(5)</w:t>
                </w:r>
              </w:p>
            </w:sdtContent>
          </w:sdt>
        </w:tc>
        <w:tc>
          <w:tcPr>
            <w:tcW w:w="1128" w:type="dxa"/>
            <w:vMerge/>
            <w:vAlign w:val="center"/>
          </w:tcPr>
          <w:p>
            <w:pPr>
              <w:jc w:val="center"/>
              <w:rPr>
                <w:i/>
                <w:iCs/>
                <w:color w:val="4472C4" w:themeColor="accent1"/>
                <w:sz w:val="22"/>
                <w:szCs w:val="22"/>
                <w:lang w:val="es-ES"/>
              </w:rPr>
            </w:pPr>
          </w:p>
        </w:tc>
      </w:tr>
      <w:tr>
        <w:trPr>
          <w:trHeight w:val="607"/>
          <w:jc w:val="center"/>
        </w:trPr>
        <w:tc>
          <w:tcPr>
            <w:tcW w:w="6552" w:type="dxa"/>
            <w:tcBorders>
              <w:bottom w:val="single" w:sz="4" w:space="0" w:color="auto"/>
              <w:right w:val="nil"/>
            </w:tcBorders>
            <w:shd w:val="clear" w:color="auto" w:fill="auto"/>
            <w:vAlign w:val="center"/>
          </w:tcPr>
          <w:p>
            <w:pPr>
              <w:jc w:val="center"/>
              <w:rPr>
                <w:sz w:val="22"/>
                <w:szCs w:val="22"/>
              </w:rPr>
            </w:pPr>
            <w:r>
              <w:rPr>
                <w:b/>
                <w:bCs/>
                <w:sz w:val="22"/>
                <w:szCs w:val="22"/>
              </w:rPr>
              <w:t>Experiencia Mínima</w:t>
            </w:r>
          </w:p>
        </w:tc>
        <w:tc>
          <w:tcPr>
            <w:tcW w:w="1250" w:type="dxa"/>
            <w:tcBorders>
              <w:left w:val="nil"/>
              <w:bottom w:val="single" w:sz="4" w:space="0" w:color="auto"/>
              <w:right w:val="nil"/>
            </w:tcBorders>
            <w:shd w:val="clear" w:color="auto" w:fill="auto"/>
            <w:vAlign w:val="center"/>
          </w:tcPr>
          <w:p>
            <w:pPr>
              <w:jc w:val="center"/>
              <w:rPr>
                <w:sz w:val="22"/>
                <w:szCs w:val="22"/>
              </w:rPr>
            </w:pPr>
          </w:p>
        </w:tc>
        <w:tc>
          <w:tcPr>
            <w:tcW w:w="1128" w:type="dxa"/>
            <w:tcBorders>
              <w:left w:val="nil"/>
              <w:bottom w:val="single" w:sz="4" w:space="0" w:color="auto"/>
            </w:tcBorders>
            <w:shd w:val="clear" w:color="auto" w:fill="auto"/>
            <w:vAlign w:val="center"/>
          </w:tcPr>
          <w:p>
            <w:pPr>
              <w:jc w:val="center"/>
              <w:rPr>
                <w:sz w:val="22"/>
                <w:szCs w:val="22"/>
              </w:rPr>
            </w:pPr>
          </w:p>
        </w:tc>
      </w:tr>
      <w:tr>
        <w:trPr>
          <w:trHeight w:val="616"/>
          <w:jc w:val="center"/>
        </w:trPr>
        <w:tc>
          <w:tcPr>
            <w:tcW w:w="6552" w:type="dxa"/>
            <w:tcBorders>
              <w:right w:val="nil"/>
            </w:tcBorders>
            <w:shd w:val="clear" w:color="auto" w:fill="C5E0B3" w:themeFill="accent6" w:themeFillTint="66"/>
            <w:vAlign w:val="center"/>
          </w:tcPr>
          <w:p>
            <w:pPr>
              <w:jc w:val="center"/>
              <w:rPr>
                <w:sz w:val="22"/>
                <w:szCs w:val="22"/>
              </w:rPr>
            </w:pPr>
            <w:r>
              <w:rPr>
                <w:b/>
                <w:bCs/>
                <w:sz w:val="22"/>
                <w:szCs w:val="22"/>
              </w:rPr>
              <w:t>Experiencia General Mínima</w:t>
            </w:r>
          </w:p>
        </w:tc>
        <w:tc>
          <w:tcPr>
            <w:tcW w:w="1250" w:type="dxa"/>
            <w:tcBorders>
              <w:left w:val="nil"/>
              <w:right w:val="nil"/>
            </w:tcBorders>
            <w:shd w:val="clear" w:color="auto" w:fill="C5E0B3" w:themeFill="accent6" w:themeFillTint="66"/>
            <w:vAlign w:val="center"/>
          </w:tcPr>
          <w:p>
            <w:pPr>
              <w:jc w:val="center"/>
              <w:rPr>
                <w:sz w:val="22"/>
                <w:szCs w:val="22"/>
              </w:rPr>
            </w:pPr>
          </w:p>
        </w:tc>
        <w:tc>
          <w:tcPr>
            <w:tcW w:w="1128" w:type="dxa"/>
            <w:tcBorders>
              <w:left w:val="nil"/>
            </w:tcBorders>
            <w:shd w:val="clear" w:color="auto" w:fill="C5E0B3" w:themeFill="accent6" w:themeFillTint="66"/>
            <w:vAlign w:val="center"/>
          </w:tcPr>
          <w:p>
            <w:pPr>
              <w:jc w:val="center"/>
              <w:rPr>
                <w:sz w:val="22"/>
                <w:szCs w:val="22"/>
              </w:rPr>
            </w:pPr>
          </w:p>
        </w:tc>
      </w:tr>
      <w:tr>
        <w:trPr>
          <w:jc w:val="center"/>
        </w:trPr>
        <w:tc>
          <w:tcPr>
            <w:tcW w:w="6552" w:type="dxa"/>
            <w:tcBorders>
              <w:bottom w:val="single" w:sz="4" w:space="0" w:color="auto"/>
            </w:tcBorders>
            <w:vAlign w:val="center"/>
          </w:tcPr>
          <w:p>
            <w:pPr>
              <w:jc w:val="both"/>
              <w:rPr>
                <w:sz w:val="22"/>
                <w:szCs w:val="22"/>
              </w:rPr>
            </w:pPr>
            <w:r>
              <w:rPr>
                <w:sz w:val="22"/>
                <w:szCs w:val="22"/>
              </w:rPr>
              <w:t>Se otorgará diez (10) puntos por cada año de experiencia general adicional a la acreditada como requisito mínimo, hasta un máximo de (treinta (30)) puntos.</w:t>
            </w:r>
          </w:p>
        </w:tc>
        <w:tc>
          <w:tcPr>
            <w:tcW w:w="1250" w:type="dxa"/>
            <w:tcBorders>
              <w:bottom w:val="single" w:sz="4" w:space="0" w:color="auto"/>
            </w:tcBorders>
            <w:vAlign w:val="center"/>
          </w:tcPr>
          <w:sdt>
            <w:sdtPr>
              <w:rPr>
                <w:sz w:val="22"/>
                <w:szCs w:val="22"/>
                <w:lang w:val="es-ES"/>
              </w:rPr>
              <w:id w:val="-1430806901"/>
              <w:placeholder>
                <w:docPart w:val="286D52D30CE444E7AEFF4972DD0B85BA"/>
              </w:placeholder>
              <w:comboBox>
                <w:listItem w:value="Elija un elemento."/>
              </w:comboBox>
            </w:sdtPr>
            <w:sdtContent>
              <w:p>
                <w:pPr>
                  <w:jc w:val="center"/>
                  <w:rPr>
                    <w:sz w:val="22"/>
                    <w:szCs w:val="22"/>
                  </w:rPr>
                </w:pPr>
                <w:r>
                  <w:rPr>
                    <w:sz w:val="22"/>
                    <w:szCs w:val="22"/>
                    <w:lang w:val="es-ES"/>
                  </w:rPr>
                  <w:t>(30)</w:t>
                </w:r>
              </w:p>
            </w:sdtContent>
          </w:sdt>
        </w:tc>
        <w:tc>
          <w:tcPr>
            <w:tcW w:w="1128" w:type="dxa"/>
            <w:tcBorders>
              <w:bottom w:val="single" w:sz="4" w:space="0" w:color="auto"/>
            </w:tcBorders>
            <w:vAlign w:val="center"/>
          </w:tcPr>
          <w:sdt>
            <w:sdtPr>
              <w:rPr>
                <w:sz w:val="22"/>
                <w:szCs w:val="22"/>
                <w:lang w:val="es-ES"/>
              </w:rPr>
              <w:id w:val="1478799206"/>
              <w:placeholder>
                <w:docPart w:val="960F8FBCE3DE47128A8CDE36FF0F94FB"/>
              </w:placeholder>
              <w:comboBox>
                <w:listItem w:value="Elija un elemento."/>
              </w:comboBox>
            </w:sdtPr>
            <w:sdtContent>
              <w:p>
                <w:pPr>
                  <w:jc w:val="center"/>
                  <w:rPr>
                    <w:sz w:val="22"/>
                    <w:szCs w:val="22"/>
                    <w:lang w:val="es-ES"/>
                  </w:rPr>
                </w:pPr>
                <w:r>
                  <w:rPr>
                    <w:sz w:val="22"/>
                    <w:szCs w:val="22"/>
                    <w:lang w:val="es-ES"/>
                  </w:rPr>
                  <w:t>(30)</w:t>
                </w:r>
              </w:p>
            </w:sdtContent>
          </w:sdt>
        </w:tc>
      </w:tr>
      <w:tr>
        <w:trPr>
          <w:trHeight w:val="607"/>
          <w:jc w:val="center"/>
        </w:trPr>
        <w:tc>
          <w:tcPr>
            <w:tcW w:w="6552" w:type="dxa"/>
            <w:tcBorders>
              <w:right w:val="nil"/>
            </w:tcBorders>
            <w:shd w:val="clear" w:color="auto" w:fill="C5E0B3" w:themeFill="accent6" w:themeFillTint="66"/>
            <w:vAlign w:val="center"/>
          </w:tcPr>
          <w:p>
            <w:pPr>
              <w:jc w:val="center"/>
              <w:rPr>
                <w:sz w:val="22"/>
                <w:szCs w:val="22"/>
              </w:rPr>
            </w:pPr>
            <w:r>
              <w:rPr>
                <w:b/>
                <w:bCs/>
                <w:sz w:val="22"/>
                <w:szCs w:val="22"/>
              </w:rPr>
              <w:t>Experiencia Específica Mínima</w:t>
            </w:r>
          </w:p>
        </w:tc>
        <w:tc>
          <w:tcPr>
            <w:tcW w:w="1250" w:type="dxa"/>
            <w:tcBorders>
              <w:left w:val="nil"/>
              <w:right w:val="nil"/>
            </w:tcBorders>
            <w:shd w:val="clear" w:color="auto" w:fill="C5E0B3" w:themeFill="accent6" w:themeFillTint="66"/>
            <w:vAlign w:val="center"/>
          </w:tcPr>
          <w:p>
            <w:pPr>
              <w:jc w:val="center"/>
              <w:rPr>
                <w:sz w:val="22"/>
                <w:szCs w:val="22"/>
              </w:rPr>
            </w:pPr>
          </w:p>
        </w:tc>
        <w:tc>
          <w:tcPr>
            <w:tcW w:w="1128" w:type="dxa"/>
            <w:tcBorders>
              <w:left w:val="nil"/>
            </w:tcBorders>
            <w:shd w:val="clear" w:color="auto" w:fill="C5E0B3" w:themeFill="accent6" w:themeFillTint="66"/>
            <w:vAlign w:val="center"/>
          </w:tcPr>
          <w:p>
            <w:pPr>
              <w:jc w:val="center"/>
              <w:rPr>
                <w:sz w:val="22"/>
                <w:szCs w:val="22"/>
              </w:rPr>
            </w:pPr>
          </w:p>
        </w:tc>
      </w:tr>
      <w:tr>
        <w:trPr>
          <w:jc w:val="center"/>
        </w:trPr>
        <w:tc>
          <w:tcPr>
            <w:tcW w:w="6552" w:type="dxa"/>
            <w:vAlign w:val="center"/>
          </w:tcPr>
          <w:p>
            <w:pPr>
              <w:jc w:val="both"/>
              <w:rPr>
                <w:sz w:val="22"/>
                <w:szCs w:val="22"/>
              </w:rPr>
            </w:pPr>
            <w:r>
              <w:rPr>
                <w:sz w:val="22"/>
                <w:szCs w:val="22"/>
              </w:rPr>
              <w:t>Se otorgará diez (10) puntos por cada año de experiencia especifica adicional a la mínima en el que hubiera participado, hasta un máximo de (treinta (30)) puntos.</w:t>
            </w:r>
          </w:p>
        </w:tc>
        <w:tc>
          <w:tcPr>
            <w:tcW w:w="1250" w:type="dxa"/>
            <w:vAlign w:val="center"/>
          </w:tcPr>
          <w:p>
            <w:pPr>
              <w:jc w:val="center"/>
              <w:rPr>
                <w:color w:val="000000" w:themeColor="text1"/>
                <w:sz w:val="22"/>
                <w:szCs w:val="22"/>
                <w:lang w:val="es-ES"/>
              </w:rPr>
            </w:pPr>
            <w:r>
              <w:rPr>
                <w:color w:val="000000" w:themeColor="text1"/>
                <w:sz w:val="22"/>
                <w:szCs w:val="22"/>
              </w:rPr>
              <w:t>(30)</w:t>
            </w:r>
          </w:p>
        </w:tc>
        <w:tc>
          <w:tcPr>
            <w:tcW w:w="1128" w:type="dxa"/>
            <w:vAlign w:val="center"/>
          </w:tcPr>
          <w:p>
            <w:pPr>
              <w:jc w:val="center"/>
              <w:rPr>
                <w:color w:val="000000" w:themeColor="text1"/>
                <w:sz w:val="22"/>
                <w:szCs w:val="22"/>
                <w:lang w:val="es-ES"/>
              </w:rPr>
            </w:pPr>
            <w:r>
              <w:rPr>
                <w:color w:val="000000" w:themeColor="text1"/>
                <w:sz w:val="22"/>
                <w:szCs w:val="22"/>
              </w:rPr>
              <w:t>(30)</w:t>
            </w:r>
          </w:p>
        </w:tc>
      </w:tr>
      <w:tr>
        <w:trPr>
          <w:jc w:val="center"/>
        </w:trPr>
        <w:tc>
          <w:tcPr>
            <w:tcW w:w="6552" w:type="dxa"/>
            <w:vAlign w:val="center"/>
          </w:tcPr>
          <w:p>
            <w:pPr>
              <w:jc w:val="both"/>
              <w:rPr>
                <w:sz w:val="22"/>
                <w:szCs w:val="22"/>
              </w:rPr>
            </w:pPr>
            <w:r>
              <w:rPr>
                <w:sz w:val="22"/>
                <w:szCs w:val="22"/>
              </w:rPr>
              <w:t>Se otorgará diez (10) puntos por cada año de experiencia en el desarrollo de sistemas en ambientes Oracle y/o Oracle Cloud hasta un máximo de (treinta (30)) puntos.</w:t>
            </w:r>
          </w:p>
        </w:tc>
        <w:tc>
          <w:tcPr>
            <w:tcW w:w="1250" w:type="dxa"/>
            <w:vAlign w:val="center"/>
          </w:tcPr>
          <w:p>
            <w:pPr>
              <w:jc w:val="center"/>
              <w:rPr>
                <w:color w:val="000000" w:themeColor="text1"/>
                <w:sz w:val="22"/>
                <w:szCs w:val="22"/>
                <w:lang w:val="es-ES"/>
              </w:rPr>
            </w:pPr>
            <w:r>
              <w:rPr>
                <w:color w:val="000000" w:themeColor="text1"/>
                <w:sz w:val="22"/>
                <w:szCs w:val="22"/>
              </w:rPr>
              <w:t>(30)</w:t>
            </w:r>
          </w:p>
        </w:tc>
        <w:tc>
          <w:tcPr>
            <w:tcW w:w="1128" w:type="dxa"/>
            <w:vAlign w:val="center"/>
          </w:tcPr>
          <w:p>
            <w:pPr>
              <w:jc w:val="center"/>
              <w:rPr>
                <w:color w:val="000000" w:themeColor="text1"/>
                <w:sz w:val="22"/>
                <w:szCs w:val="22"/>
                <w:lang w:val="es-ES"/>
              </w:rPr>
            </w:pPr>
            <w:r>
              <w:rPr>
                <w:color w:val="000000" w:themeColor="text1"/>
                <w:sz w:val="22"/>
                <w:szCs w:val="22"/>
              </w:rPr>
              <w:t>(30)</w:t>
            </w:r>
          </w:p>
        </w:tc>
      </w:tr>
      <w:tr>
        <w:trPr>
          <w:jc w:val="center"/>
        </w:trPr>
        <w:tc>
          <w:tcPr>
            <w:tcW w:w="7802" w:type="dxa"/>
            <w:gridSpan w:val="2"/>
            <w:vAlign w:val="center"/>
          </w:tcPr>
          <w:p>
            <w:pPr>
              <w:jc w:val="center"/>
              <w:rPr>
                <w:b/>
                <w:bCs/>
                <w:color w:val="4472C4" w:themeColor="accent1"/>
                <w:sz w:val="22"/>
                <w:szCs w:val="22"/>
                <w:lang w:val="es-ES"/>
              </w:rPr>
            </w:pPr>
            <w:r>
              <w:rPr>
                <w:b/>
                <w:bCs/>
                <w:sz w:val="22"/>
                <w:szCs w:val="22"/>
                <w:lang w:val="es-ES"/>
              </w:rPr>
              <w:t>TOTAL</w:t>
            </w:r>
          </w:p>
        </w:tc>
        <w:tc>
          <w:tcPr>
            <w:tcW w:w="1128" w:type="dxa"/>
            <w:vAlign w:val="center"/>
          </w:tcPr>
          <w:sdt>
            <w:sdtPr>
              <w:rPr>
                <w:b/>
                <w:bCs/>
                <w:sz w:val="22"/>
                <w:szCs w:val="22"/>
                <w:lang w:val="es-ES"/>
              </w:rPr>
              <w:id w:val="-1721898401"/>
              <w:placeholder>
                <w:docPart w:val="AE52879FCF774310807D2AF41A00BCC4"/>
              </w:placeholder>
              <w:comboBox>
                <w:listItem w:value="Elija un elemento."/>
              </w:comboBox>
            </w:sdtPr>
            <w:sdtContent>
              <w:p>
                <w:pPr>
                  <w:jc w:val="center"/>
                  <w:rPr>
                    <w:sz w:val="22"/>
                    <w:szCs w:val="22"/>
                    <w:lang w:val="es-ES"/>
                  </w:rPr>
                </w:pPr>
                <w:r>
                  <w:rPr>
                    <w:b/>
                    <w:bCs/>
                    <w:sz w:val="22"/>
                    <w:szCs w:val="22"/>
                    <w:lang w:val="es-ES"/>
                  </w:rPr>
                  <w:t>(100)</w:t>
                </w:r>
              </w:p>
            </w:sdtContent>
          </w:sdt>
        </w:tc>
      </w:tr>
    </w:tbl>
    <w:p>
      <w:pPr>
        <w:tabs>
          <w:tab w:val="left" w:pos="810"/>
        </w:tabs>
        <w:jc w:val="both"/>
        <w:rPr>
          <w:sz w:val="22"/>
          <w:szCs w:val="22"/>
        </w:rPr>
      </w:pPr>
    </w:p>
    <w:p>
      <w:pPr>
        <w:pStyle w:val="Ttulo1"/>
        <w:jc w:val="center"/>
        <w:rPr>
          <w:rFonts w:ascii="Times New Roman" w:hAnsi="Times New Roman" w:cs="Times New Roman"/>
          <w:sz w:val="22"/>
          <w:szCs w:val="22"/>
        </w:rPr>
        <w:sectPr>
          <w:pgSz w:w="11907" w:h="16839" w:code="9"/>
          <w:pgMar w:top="1417" w:right="1417" w:bottom="1417" w:left="1701" w:header="708" w:footer="708" w:gutter="0"/>
          <w:cols w:space="708"/>
          <w:docGrid w:linePitch="360"/>
        </w:sectPr>
      </w:pPr>
      <w:bookmarkStart w:id="177" w:name="_Toc350499531"/>
      <w:bookmarkStart w:id="178" w:name="_Toc350499690"/>
      <w:bookmarkStart w:id="179" w:name="_Toc369788232"/>
      <w:bookmarkStart w:id="180" w:name="_Toc373743216"/>
      <w:bookmarkStart w:id="181" w:name="_Toc373743429"/>
      <w:bookmarkEnd w:id="174"/>
      <w:bookmarkEnd w:id="175"/>
      <w:bookmarkEnd w:id="176"/>
    </w:p>
    <w:p>
      <w:pPr>
        <w:pStyle w:val="Ttulo1"/>
        <w:jc w:val="center"/>
        <w:rPr>
          <w:rFonts w:ascii="Times New Roman" w:hAnsi="Times New Roman" w:cs="Times New Roman"/>
          <w:sz w:val="22"/>
          <w:szCs w:val="22"/>
        </w:rPr>
      </w:pPr>
      <w:bookmarkStart w:id="182" w:name="_Toc167725323"/>
      <w:r>
        <w:rPr>
          <w:rFonts w:ascii="Times New Roman" w:hAnsi="Times New Roman" w:cs="Times New Roman"/>
          <w:sz w:val="22"/>
          <w:szCs w:val="22"/>
        </w:rPr>
        <w:t>Anexo 4: Certificación de Elegibilidad e Integridad de Consultores Individuales</w:t>
      </w:r>
      <w:bookmarkEnd w:id="177"/>
      <w:bookmarkEnd w:id="178"/>
      <w:bookmarkEnd w:id="179"/>
      <w:bookmarkEnd w:id="180"/>
      <w:bookmarkEnd w:id="181"/>
      <w:bookmarkEnd w:id="182"/>
    </w:p>
    <w:p>
      <w:pPr>
        <w:tabs>
          <w:tab w:val="right" w:pos="9261"/>
        </w:tabs>
        <w:suppressAutoHyphens/>
        <w:spacing w:line="243" w:lineRule="exact"/>
        <w:jc w:val="center"/>
        <w:rPr>
          <w:b/>
          <w:bCs/>
          <w:sz w:val="22"/>
          <w:szCs w:val="22"/>
        </w:rPr>
      </w:pPr>
    </w:p>
    <w:p>
      <w:pPr>
        <w:pStyle w:val="Ttulo"/>
        <w:rPr>
          <w:sz w:val="22"/>
          <w:szCs w:val="22"/>
        </w:rPr>
      </w:pPr>
      <w:r>
        <w:rPr>
          <w:iCs/>
          <w:sz w:val="22"/>
          <w:szCs w:val="22"/>
        </w:rPr>
        <w:t>Proceso No.</w:t>
      </w:r>
      <w:r>
        <w:rPr>
          <w:i/>
          <w:sz w:val="22"/>
          <w:szCs w:val="22"/>
        </w:rPr>
        <w:t xml:space="preserve"> </w:t>
      </w:r>
      <w:r>
        <w:rPr>
          <w:iCs/>
          <w:sz w:val="22"/>
          <w:szCs w:val="22"/>
        </w:rPr>
        <w:fldChar w:fldCharType="begin"/>
      </w:r>
      <w:r>
        <w:rPr>
          <w:iCs/>
          <w:sz w:val="22"/>
          <w:szCs w:val="22"/>
        </w:rPr>
        <w:instrText xml:space="preserve"> REF  CódigoProceso  \* MERGEFORMAT </w:instrText>
      </w:r>
      <w:r>
        <w:rPr>
          <w:iCs/>
          <w:sz w:val="22"/>
          <w:szCs w:val="22"/>
        </w:rPr>
        <w:fldChar w:fldCharType="separate"/>
      </w:r>
      <w:r>
        <w:rPr>
          <w:snapToGrid w:val="0"/>
          <w:sz w:val="22"/>
          <w:szCs w:val="22"/>
        </w:rPr>
        <w:t xml:space="preserve">EC-L1249-P00018 </w:t>
      </w:r>
      <w:r>
        <w:rPr>
          <w:iCs/>
          <w:sz w:val="22"/>
          <w:szCs w:val="22"/>
        </w:rPr>
        <w:fldChar w:fldCharType="end"/>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183" w:name="_Hlk66362645"/>
      <w:bookmarkStart w:id="184" w:name="_Hlk66363382"/>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para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spacing w:val="-2"/>
          <w:sz w:val="22"/>
          <w:szCs w:val="22"/>
        </w:rPr>
        <w:t>, que se encuentra financiada con recursos provenientes del Banco Interamericano de Desarrollo, CERTIFICO QUE:</w:t>
      </w:r>
    </w:p>
    <w:bookmarkEnd w:id="183"/>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Soy ciudadano o residente permanente “bona fide”</w:t>
      </w:r>
      <w:r>
        <w:rPr>
          <w:rStyle w:val="Refdenotaalpie"/>
          <w:spacing w:val="-2"/>
          <w:sz w:val="22"/>
          <w:szCs w:val="22"/>
        </w:rPr>
        <w:footnoteReference w:id="13"/>
      </w:r>
      <w:r>
        <w:rPr>
          <w:spacing w:val="-2"/>
          <w:sz w:val="22"/>
          <w:szCs w:val="22"/>
        </w:rPr>
        <w:t xml:space="preserve"> del siguiente país miembro del Banco: </w:t>
      </w:r>
      <w:sdt>
        <w:sdtPr>
          <w:rPr>
            <w:spacing w:val="-2"/>
            <w:sz w:val="22"/>
            <w:szCs w:val="22"/>
          </w:rPr>
          <w:id w:val="755790859"/>
          <w:placeholder>
            <w:docPart w:val="DefaultPlaceholder_-1854013438"/>
          </w:placeholder>
          <w:comboBox>
            <w:listItem w:value="Elija un elemento."/>
          </w:comboBox>
        </w:sdtPr>
        <w:sdtContent>
          <w:r>
            <w:rPr>
              <w:spacing w:val="-2"/>
              <w:sz w:val="22"/>
              <w:szCs w:val="22"/>
            </w:rPr>
            <w:t>Nombre del país</w:t>
          </w:r>
        </w:sdtContent>
      </w:sdt>
      <w:r>
        <w:rPr>
          <w:spacing w:val="-2"/>
          <w:sz w:val="22"/>
          <w:szCs w:val="22"/>
        </w:rPr>
        <w:t xml:space="preserve">. </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No tengo una relación de trabajo o de familia con algún miembro del personal del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la preparación de los TR del contrato,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el proceso de selección de dicho contrato; 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6"/>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DefaultPlaceholder_-1854013438"/>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before="1"/>
        <w:rPr>
          <w:sz w:val="22"/>
          <w:szCs w:val="22"/>
        </w:rPr>
      </w:pPr>
    </w:p>
    <w:p>
      <w:pPr>
        <w:pStyle w:val="Prrafodelista"/>
        <w:widowControl w:val="0"/>
        <w:numPr>
          <w:ilvl w:val="1"/>
          <w:numId w:val="22"/>
        </w:numPr>
        <w:tabs>
          <w:tab w:val="left" w:pos="1001"/>
        </w:tabs>
        <w:autoSpaceDE w:val="0"/>
        <w:autoSpaceDN w:val="0"/>
        <w:spacing w:before="1"/>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22"/>
        </w:numPr>
        <w:tabs>
          <w:tab w:val="left" w:pos="1001"/>
        </w:tabs>
        <w:autoSpaceDE w:val="0"/>
        <w:autoSpaceDN w:val="0"/>
        <w:spacing w:before="10" w:line="249" w:lineRule="auto"/>
        <w:ind w:right="146"/>
        <w:contextualSpacing w:val="0"/>
        <w:jc w:val="both"/>
        <w:rPr>
          <w:sz w:val="22"/>
          <w:szCs w:val="22"/>
        </w:rPr>
      </w:pPr>
      <w:r>
        <w:rPr>
          <w:sz w:val="22"/>
          <w:szCs w:val="22"/>
        </w:rPr>
        <w:t>Informar al Contratante, Prestatario, Organismo Ejecutor o Beneficiario de una Cooperación Técnica o a las autoridades del país encargadas de hacer cumplir las leyes, los resultados del procedimiento para que tome(n) las medidas apropiadas;</w:t>
      </w:r>
    </w:p>
    <w:p>
      <w:pPr>
        <w:pStyle w:val="Prrafodelista"/>
        <w:widowControl w:val="0"/>
        <w:numPr>
          <w:ilvl w:val="1"/>
          <w:numId w:val="22"/>
        </w:numPr>
        <w:tabs>
          <w:tab w:val="left" w:pos="1001"/>
        </w:tabs>
        <w:autoSpaceDE w:val="0"/>
        <w:autoSpaceDN w:val="0"/>
        <w:spacing w:before="2"/>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22"/>
        </w:numPr>
        <w:tabs>
          <w:tab w:val="left" w:pos="1001"/>
        </w:tabs>
        <w:autoSpaceDE w:val="0"/>
        <w:autoSpaceDN w:val="0"/>
        <w:spacing w:before="11" w:line="249" w:lineRule="auto"/>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185" w:name="_Hlk66363237"/>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DefaultPlaceholder_-1854013438"/>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DefaultPlaceholder_-1854013437"/>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pPr>
        <w:pStyle w:val="Textoindependiente"/>
        <w:jc w:val="both"/>
        <w:rPr>
          <w:bCs/>
          <w:sz w:val="22"/>
          <w:szCs w:val="22"/>
        </w:rPr>
      </w:pPr>
    </w:p>
    <w:bookmarkEnd w:id="185"/>
    <w:p>
      <w:pPr>
        <w:pStyle w:val="Textoindependiente"/>
        <w:jc w:val="both"/>
        <w:rPr>
          <w:bCs/>
          <w:sz w:val="22"/>
          <w:szCs w:val="22"/>
        </w:rPr>
      </w:pPr>
    </w:p>
    <w:p>
      <w:pPr>
        <w:pStyle w:val="Textoindependiente"/>
        <w:jc w:val="both"/>
        <w:rPr>
          <w:bCs/>
          <w:sz w:val="22"/>
          <w:szCs w:val="22"/>
        </w:rPr>
      </w:pPr>
    </w:p>
    <w:bookmarkEnd w:id="184"/>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sectPr>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86" w:name="_Toc167725325"/>
      <w:r>
        <w:rPr>
          <w:rFonts w:ascii="Times New Roman" w:hAnsi="Times New Roman" w:cs="Times New Roman"/>
          <w:sz w:val="22"/>
          <w:szCs w:val="22"/>
        </w:rPr>
        <w:t>SECCIÓN 6: MODELO DE CONTRATO DE CONSULTOR INDIVIDUAL</w:t>
      </w:r>
      <w:bookmarkEnd w:id="186"/>
    </w:p>
    <w:p>
      <w:pPr>
        <w:rPr>
          <w:sz w:val="22"/>
          <w:szCs w:val="22"/>
        </w:rPr>
      </w:pPr>
    </w:p>
    <w:p>
      <w:pPr>
        <w:pStyle w:val="TDC1"/>
        <w:rPr>
          <w:rFonts w:ascii="Times New Roman" w:eastAsiaTheme="minorEastAsia" w:hAnsi="Times New Roman"/>
          <w:b w:val="0"/>
          <w:noProof/>
          <w:kern w:val="2"/>
          <w:szCs w:val="22"/>
          <w:lang w:val="en-US"/>
          <w14:ligatures w14:val="standardContextual"/>
        </w:rPr>
      </w:pPr>
      <w:r>
        <w:rPr>
          <w:rFonts w:ascii="Times New Roman" w:hAnsi="Times New Roman"/>
          <w:szCs w:val="22"/>
        </w:rPr>
        <w:fldChar w:fldCharType="begin"/>
      </w:r>
      <w:r>
        <w:rPr>
          <w:rFonts w:ascii="Times New Roman" w:hAnsi="Times New Roman"/>
          <w:szCs w:val="22"/>
        </w:rPr>
        <w:instrText xml:space="preserve"> TOC \h \z \t "Cláusulas,1" </w:instrText>
      </w:r>
      <w:r>
        <w:rPr>
          <w:rFonts w:ascii="Times New Roman" w:hAnsi="Times New Roman"/>
          <w:szCs w:val="22"/>
        </w:rPr>
        <w:fldChar w:fldCharType="separate"/>
      </w:r>
      <w:hyperlink w:anchor="_Toc167794890" w:history="1">
        <w:r>
          <w:rPr>
            <w:rStyle w:val="Hipervnculo"/>
            <w:rFonts w:ascii="Times New Roman" w:hAnsi="Times New Roman"/>
            <w:noProof/>
            <w:szCs w:val="22"/>
          </w:rPr>
          <w:t>CLÁUSULAS: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_Toc167794890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26</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1" w:history="1">
        <w:r>
          <w:rPr>
            <w:rStyle w:val="Hipervnculo"/>
            <w:rFonts w:ascii="Times New Roman" w:hAnsi="Times New Roman"/>
            <w:noProof/>
            <w:szCs w:val="22"/>
          </w:rPr>
          <w:t>PRIMERA: ANTECEDENTES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_Toc167794891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26</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2" w:history="1">
        <w:r>
          <w:rPr>
            <w:rStyle w:val="Hipervnculo"/>
            <w:rFonts w:ascii="Times New Roman" w:hAnsi="Times New Roman"/>
            <w:noProof/>
            <w:szCs w:val="22"/>
          </w:rPr>
          <w:t>SEGUNDA: DEFINICIONES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_Toc167794892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26</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3" w:history="1">
        <w:r>
          <w:rPr>
            <w:rStyle w:val="Hipervnculo"/>
            <w:rFonts w:ascii="Times New Roman" w:hAnsi="Times New Roman"/>
            <w:noProof/>
            <w:szCs w:val="22"/>
          </w:rPr>
          <w:t>TERCERA: DOCUMENTOS DEL CONTRATO</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_Toc167794893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27</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4" w:history="1">
        <w:r>
          <w:rPr>
            <w:rStyle w:val="Hipervnculo"/>
            <w:rFonts w:ascii="Times New Roman" w:hAnsi="Times New Roman"/>
            <w:noProof/>
            <w:szCs w:val="22"/>
          </w:rPr>
          <w:t>CUARTA: OBJETO</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_Toc167794894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28</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5" w:history="1">
        <w:r>
          <w:rPr>
            <w:rStyle w:val="Hipervnculo"/>
            <w:rFonts w:ascii="Times New Roman" w:hAnsi="Times New Roman"/>
            <w:noProof/>
            <w:szCs w:val="22"/>
          </w:rPr>
          <w:t>QUINTA: TIPO DE CONTRATO Y PLAZO DE EJECUCIÓN</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_Toc167794895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28</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6" w:history="1">
        <w:r>
          <w:rPr>
            <w:rStyle w:val="Hipervnculo"/>
            <w:rFonts w:ascii="Times New Roman" w:hAnsi="Times New Roman"/>
            <w:noProof/>
            <w:szCs w:val="22"/>
          </w:rPr>
          <w:t>SEXTA: FORMATO Y LUGAR PARA LA PRESTACIÓN DE LOS SERVICIOS DE CONSULTORÍA</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_Toc167794896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28</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7" w:history="1">
        <w:r>
          <w:rPr>
            <w:rStyle w:val="Hipervnculo"/>
            <w:rFonts w:ascii="Times New Roman" w:hAnsi="Times New Roman"/>
            <w:noProof/>
            <w:szCs w:val="22"/>
          </w:rPr>
          <w:t>SÉPTIMA: PRECIO Y FORMA DE PAGO</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_Toc167794897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29</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8" w:history="1">
        <w:r>
          <w:rPr>
            <w:rStyle w:val="Hipervnculo"/>
            <w:rFonts w:ascii="Times New Roman" w:hAnsi="Times New Roman"/>
            <w:noProof/>
            <w:szCs w:val="22"/>
          </w:rPr>
          <w:t>OCTAVA: GARANTÍAS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_Toc167794898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29</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899" w:history="1">
        <w:r>
          <w:rPr>
            <w:rStyle w:val="Hipervnculo"/>
            <w:rFonts w:ascii="Times New Roman" w:hAnsi="Times New Roman"/>
            <w:noProof/>
            <w:szCs w:val="22"/>
          </w:rPr>
          <w:t>NOVENA: ADMINISTRACIÓN DEL CONTRATO</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_Toc167794899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29</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0" w:history="1">
        <w:r>
          <w:rPr>
            <w:rStyle w:val="Hipervnculo"/>
            <w:rFonts w:ascii="Times New Roman" w:hAnsi="Times New Roman"/>
            <w:noProof/>
            <w:szCs w:val="22"/>
          </w:rPr>
          <w:t>DÉCIMA: GASTO Y TRIBUTOS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_Toc167794900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30</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1" w:history="1">
        <w:r>
          <w:rPr>
            <w:rStyle w:val="Hipervnculo"/>
            <w:rFonts w:ascii="Times New Roman" w:hAnsi="Times New Roman"/>
            <w:noProof/>
            <w:szCs w:val="22"/>
          </w:rPr>
          <w:t>DÉCIMA PRIMERA: ENTREGA RECEPCIÓN</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_Toc167794901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30</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2" w:history="1">
        <w:r>
          <w:rPr>
            <w:rStyle w:val="Hipervnculo"/>
            <w:rFonts w:ascii="Times New Roman" w:hAnsi="Times New Roman"/>
            <w:noProof/>
            <w:szCs w:val="22"/>
          </w:rPr>
          <w:t>DÉCIMA SEGUNDA: SUSPENSIÓN DE PAGOS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_Toc167794902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30</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3" w:history="1">
        <w:r>
          <w:rPr>
            <w:rStyle w:val="Hipervnculo"/>
            <w:rFonts w:ascii="Times New Roman" w:hAnsi="Times New Roman"/>
            <w:noProof/>
            <w:szCs w:val="22"/>
          </w:rPr>
          <w:t>DÉCIMA TERCERA: TERMINACIÓN ANTICIPADA</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_Toc167794903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30</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4" w:history="1">
        <w:r>
          <w:rPr>
            <w:rStyle w:val="Hipervnculo"/>
            <w:rFonts w:ascii="Times New Roman" w:hAnsi="Times New Roman"/>
            <w:noProof/>
            <w:szCs w:val="22"/>
          </w:rPr>
          <w:t>DÉCIMA CUARTA: CONFIDENCIALIDAD</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_Toc167794904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31</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5" w:history="1">
        <w:r>
          <w:rPr>
            <w:rStyle w:val="Hipervnculo"/>
            <w:rFonts w:ascii="Times New Roman" w:hAnsi="Times New Roman"/>
            <w:noProof/>
            <w:szCs w:val="22"/>
          </w:rPr>
          <w:t>DÉCIMA QUINTA: RESPONSABILIDAD DEL CONSULTOR FRENTE A TERCEROS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_Toc167794905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31</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6" w:history="1">
        <w:r>
          <w:rPr>
            <w:rStyle w:val="Hipervnculo"/>
            <w:rFonts w:ascii="Times New Roman" w:hAnsi="Times New Roman"/>
            <w:noProof/>
            <w:szCs w:val="22"/>
          </w:rPr>
          <w:t>DÉCIMA SEXTA: DERECHOS DE PROPIEDAD DEL CONTRATANTE EN PRODUCTOS DE LA CONSULTORÍA</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_Toc167794906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32</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7" w:history="1">
        <w:r>
          <w:rPr>
            <w:rStyle w:val="Hipervnculo"/>
            <w:rFonts w:ascii="Times New Roman" w:hAnsi="Times New Roman"/>
            <w:noProof/>
            <w:szCs w:val="22"/>
          </w:rPr>
          <w:t>DÉCIMA SÉPTIMA: TASA DE INTERÉS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_Toc167794907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32</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8" w:history="1">
        <w:r>
          <w:rPr>
            <w:rStyle w:val="Hipervnculo"/>
            <w:rFonts w:ascii="Times New Roman" w:hAnsi="Times New Roman"/>
            <w:noProof/>
            <w:szCs w:val="22"/>
          </w:rPr>
          <w:t>DÉCIMA OCTAVA: MULTAS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_Toc167794908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32</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09" w:history="1">
        <w:r>
          <w:rPr>
            <w:rStyle w:val="Hipervnculo"/>
            <w:rFonts w:ascii="Times New Roman" w:hAnsi="Times New Roman"/>
            <w:noProof/>
            <w:szCs w:val="22"/>
          </w:rPr>
          <w:t>DÉCIMA NOVENA: DECLARACIONES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_Toc167794909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32</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10" w:history="1">
        <w:r>
          <w:rPr>
            <w:rStyle w:val="Hipervnculo"/>
            <w:rFonts w:ascii="Times New Roman" w:hAnsi="Times New Roman"/>
            <w:noProof/>
            <w:szCs w:val="22"/>
          </w:rPr>
          <w:t>VIGÉSIMA: PRACTICAS PROHIBIDAS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_Toc167794910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33</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11" w:history="1">
        <w:r>
          <w:rPr>
            <w:rStyle w:val="Hipervnculo"/>
            <w:rFonts w:ascii="Times New Roman" w:hAnsi="Times New Roman"/>
            <w:noProof/>
            <w:szCs w:val="22"/>
          </w:rPr>
          <w:t>VIGÉSIMA PRIMERA: MODIFICACIONES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_Toc167794911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33</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12" w:history="1">
        <w:r>
          <w:rPr>
            <w:rStyle w:val="Hipervnculo"/>
            <w:rFonts w:ascii="Times New Roman" w:hAnsi="Times New Roman"/>
            <w:noProof/>
            <w:szCs w:val="22"/>
          </w:rPr>
          <w:t>VIGÉSIMA SEGUNDA: CONTROVERSIAS Y NOTIFICACIONES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_Toc167794912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33</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13" w:history="1">
        <w:r>
          <w:rPr>
            <w:rStyle w:val="Hipervnculo"/>
            <w:rFonts w:ascii="Times New Roman" w:hAnsi="Times New Roman"/>
            <w:noProof/>
            <w:szCs w:val="22"/>
          </w:rPr>
          <w:t>VIGÉSIMA TERCERA: VIGENCIA DEL CONTRATO</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_Toc167794913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34</w:t>
        </w:r>
        <w:r>
          <w:rPr>
            <w:rFonts w:ascii="Times New Roman" w:hAnsi="Times New Roman"/>
            <w:noProof/>
            <w:webHidden/>
            <w:szCs w:val="22"/>
          </w:rPr>
          <w:fldChar w:fldCharType="end"/>
        </w:r>
      </w:hyperlink>
    </w:p>
    <w:p>
      <w:pPr>
        <w:pStyle w:val="TDC1"/>
        <w:rPr>
          <w:rFonts w:ascii="Times New Roman" w:eastAsiaTheme="minorEastAsia" w:hAnsi="Times New Roman"/>
          <w:b w:val="0"/>
          <w:noProof/>
          <w:kern w:val="2"/>
          <w:szCs w:val="22"/>
          <w:lang w:val="en-US"/>
          <w14:ligatures w14:val="standardContextual"/>
        </w:rPr>
      </w:pPr>
      <w:hyperlink w:anchor="_Toc167794914" w:history="1">
        <w:r>
          <w:rPr>
            <w:rStyle w:val="Hipervnculo"/>
            <w:rFonts w:ascii="Times New Roman" w:hAnsi="Times New Roman"/>
            <w:noProof/>
            <w:szCs w:val="22"/>
          </w:rPr>
          <w:t>VIGÉSIMA CUARTA: ACEPTACION DE LAS PARTES</w:t>
        </w:r>
        <w:r>
          <w:rPr>
            <w:rFonts w:ascii="Times New Roman" w:hAnsi="Times New Roman"/>
            <w:noProof/>
            <w:webHidden/>
            <w:szCs w:val="22"/>
          </w:rPr>
          <w:tab/>
        </w:r>
        <w:r>
          <w:rPr>
            <w:rFonts w:ascii="Times New Roman" w:hAnsi="Times New Roman"/>
            <w:noProof/>
            <w:webHidden/>
            <w:szCs w:val="22"/>
          </w:rPr>
          <w:fldChar w:fldCharType="begin"/>
        </w:r>
        <w:r>
          <w:rPr>
            <w:rFonts w:ascii="Times New Roman" w:hAnsi="Times New Roman"/>
            <w:noProof/>
            <w:webHidden/>
            <w:szCs w:val="22"/>
          </w:rPr>
          <w:instrText xml:space="preserve"> PAGEREF _Toc167794914 \h </w:instrText>
        </w:r>
        <w:r>
          <w:rPr>
            <w:rFonts w:ascii="Times New Roman" w:hAnsi="Times New Roman"/>
            <w:noProof/>
            <w:webHidden/>
            <w:szCs w:val="22"/>
          </w:rPr>
        </w:r>
        <w:r>
          <w:rPr>
            <w:rFonts w:ascii="Times New Roman" w:hAnsi="Times New Roman"/>
            <w:noProof/>
            <w:webHidden/>
            <w:szCs w:val="22"/>
          </w:rPr>
          <w:fldChar w:fldCharType="separate"/>
        </w:r>
        <w:r>
          <w:rPr>
            <w:rFonts w:ascii="Times New Roman" w:hAnsi="Times New Roman"/>
            <w:noProof/>
            <w:webHidden/>
            <w:szCs w:val="22"/>
          </w:rPr>
          <w:t>34</w:t>
        </w:r>
        <w:r>
          <w:rPr>
            <w:rFonts w:ascii="Times New Roman" w:hAnsi="Times New Roman"/>
            <w:noProof/>
            <w:webHidden/>
            <w:szCs w:val="22"/>
          </w:rPr>
          <w:fldChar w:fldCharType="end"/>
        </w:r>
      </w:hyperlink>
    </w:p>
    <w:p>
      <w:pPr>
        <w:rPr>
          <w:sz w:val="22"/>
          <w:szCs w:val="22"/>
        </w:rPr>
        <w:sectPr>
          <w:headerReference w:type="default" r:id="rId22"/>
          <w:pgSz w:w="11907" w:h="16839" w:code="9"/>
          <w:pgMar w:top="1417" w:right="1417" w:bottom="1417" w:left="1701" w:header="708" w:footer="708" w:gutter="0"/>
          <w:cols w:space="708"/>
          <w:docGrid w:linePitch="360"/>
        </w:sectPr>
      </w:pPr>
      <w:r>
        <w:rPr>
          <w:sz w:val="22"/>
          <w:szCs w:val="22"/>
        </w:rPr>
        <w:fldChar w:fldCharType="end"/>
      </w:r>
    </w:p>
    <w:p>
      <w:pPr>
        <w:jc w:val="center"/>
        <w:rPr>
          <w:b/>
          <w:bCs/>
          <w:sz w:val="22"/>
          <w:szCs w:val="22"/>
        </w:rPr>
      </w:pPr>
      <w:r>
        <w:rPr>
          <w:b/>
          <w:bCs/>
          <w:sz w:val="22"/>
          <w:szCs w:val="22"/>
        </w:rPr>
        <w:t>CONTRATO DE CONSULTOR INDIVIDUAL</w:t>
      </w:r>
    </w:p>
    <w:p>
      <w:pPr>
        <w:tabs>
          <w:tab w:val="left" w:pos="-720"/>
          <w:tab w:val="left" w:pos="0"/>
        </w:tabs>
        <w:suppressAutoHyphens/>
        <w:spacing w:line="276" w:lineRule="auto"/>
        <w:jc w:val="both"/>
        <w:rPr>
          <w:b/>
          <w:bCs/>
          <w:sz w:val="22"/>
          <w:szCs w:val="22"/>
        </w:rPr>
      </w:pPr>
    </w:p>
    <w:p>
      <w:pPr>
        <w:pStyle w:val="Textoindependiente3"/>
        <w:tabs>
          <w:tab w:val="left" w:pos="0"/>
        </w:tabs>
        <w:spacing w:line="276" w:lineRule="auto"/>
        <w:rPr>
          <w:rFonts w:ascii="Times New Roman" w:hAnsi="Times New Roman"/>
          <w:sz w:val="22"/>
          <w:szCs w:val="22"/>
        </w:rPr>
      </w:pPr>
      <w:r>
        <w:rPr>
          <w:rFonts w:ascii="Times New Roman" w:hAnsi="Times New Roman"/>
          <w:sz w:val="22"/>
          <w:szCs w:val="22"/>
        </w:rPr>
        <w:t xml:space="preserve">Entre la Procuraduría General del Estado, en adelante el </w:t>
      </w:r>
      <w:bookmarkStart w:id="187" w:name="OLE_LINK6"/>
      <w:r>
        <w:rPr>
          <w:rFonts w:ascii="Times New Roman" w:hAnsi="Times New Roman"/>
          <w:sz w:val="22"/>
          <w:szCs w:val="22"/>
        </w:rPr>
        <w:t>Contratante</w:t>
      </w:r>
      <w:bookmarkEnd w:id="187"/>
      <w:r>
        <w:rPr>
          <w:rFonts w:ascii="Times New Roman" w:hAnsi="Times New Roman"/>
          <w:sz w:val="22"/>
          <w:szCs w:val="22"/>
        </w:rPr>
        <w:t xml:space="preserve">, domiciliada en la Av. Amazonas N39-123 y Arizaga, Edificio Amazonas Plaza, Quito, Ecuador, representada por el señor Ing. César Filiberto Medina Llerenae, en calidad de Coordinador del EDG-PGE PROFIP, delegado de la máxima autoridad, conforme la Resolución No. 068 de 3 de febrero de 2025, por una parte; y el </w:t>
      </w:r>
      <w:r>
        <w:rPr>
          <w:rFonts w:ascii="Times New Roman" w:hAnsi="Times New Roman"/>
          <w:i/>
          <w:iCs/>
          <w:color w:val="4472C4" w:themeColor="accent1"/>
          <w:spacing w:val="-3"/>
          <w:sz w:val="22"/>
          <w:szCs w:val="22"/>
        </w:rPr>
        <w:t>(Nombre del Consultor)</w:t>
      </w:r>
      <w:r>
        <w:rPr>
          <w:rFonts w:ascii="Times New Roman" w:hAnsi="Times New Roman"/>
          <w:color w:val="FF0000"/>
          <w:sz w:val="22"/>
          <w:szCs w:val="22"/>
        </w:rPr>
        <w:t xml:space="preserve"> </w:t>
      </w:r>
      <w:r>
        <w:rPr>
          <w:rFonts w:ascii="Times New Roman" w:hAnsi="Times New Roman"/>
          <w:sz w:val="22"/>
          <w:szCs w:val="22"/>
        </w:rPr>
        <w:t xml:space="preserve">en adelante el Consultor, de nacionalidad </w:t>
      </w:r>
      <w:r>
        <w:rPr>
          <w:rFonts w:ascii="Times New Roman" w:hAnsi="Times New Roman"/>
          <w:i/>
          <w:iCs/>
          <w:color w:val="4472C4" w:themeColor="accent1"/>
          <w:spacing w:val="-3"/>
          <w:sz w:val="22"/>
          <w:szCs w:val="22"/>
        </w:rPr>
        <w:t>(nacionalidad)</w:t>
      </w:r>
      <w:r>
        <w:rPr>
          <w:rFonts w:ascii="Times New Roman" w:hAnsi="Times New Roman"/>
          <w:sz w:val="22"/>
          <w:szCs w:val="22"/>
        </w:rPr>
        <w:t xml:space="preserve">, por la otra, domiciliado en </w:t>
      </w:r>
      <w:r>
        <w:rPr>
          <w:rFonts w:ascii="Times New Roman" w:hAnsi="Times New Roman"/>
          <w:i/>
          <w:iCs/>
          <w:color w:val="4472C4" w:themeColor="accent1"/>
          <w:sz w:val="22"/>
          <w:szCs w:val="22"/>
        </w:rPr>
        <w:t>(dirección, ciudad, país)</w:t>
      </w:r>
      <w:r>
        <w:rPr>
          <w:rFonts w:ascii="Times New Roman" w:hAnsi="Times New Roman"/>
          <w:sz w:val="22"/>
          <w:szCs w:val="22"/>
        </w:rPr>
        <w:t xml:space="preserve">, con documento de identidad número en </w:t>
      </w:r>
      <w:r>
        <w:rPr>
          <w:rFonts w:ascii="Times New Roman" w:hAnsi="Times New Roman"/>
          <w:i/>
          <w:iCs/>
          <w:color w:val="4472C4" w:themeColor="accent1"/>
          <w:sz w:val="22"/>
          <w:szCs w:val="22"/>
        </w:rPr>
        <w:t>(número de CC, CI, Pasaporte, etc.)</w:t>
      </w:r>
      <w:r>
        <w:rPr>
          <w:rFonts w:ascii="Times New Roman" w:hAnsi="Times New Roman"/>
          <w:sz w:val="22"/>
          <w:szCs w:val="22"/>
        </w:rPr>
        <w:t>, en el marco del Préstamo No. (4812/OC-EC), Programa de Modernización de la Administración Financiera EC-L1249, componente 3 “Fortalecimiento Institucional de la Procuraduría General del Estado (PGE)”, financiado por el Banco Interamericano de Desarrollo (BID), se expresa y conviene lo siguiente:</w:t>
      </w:r>
    </w:p>
    <w:p>
      <w:pPr>
        <w:pStyle w:val="Textoindependiente3"/>
        <w:tabs>
          <w:tab w:val="left" w:pos="0"/>
        </w:tabs>
        <w:spacing w:line="276" w:lineRule="auto"/>
        <w:rPr>
          <w:rFonts w:ascii="Times New Roman" w:hAnsi="Times New Roman"/>
          <w:sz w:val="22"/>
          <w:szCs w:val="22"/>
        </w:rPr>
      </w:pPr>
    </w:p>
    <w:p>
      <w:pPr>
        <w:pStyle w:val="Clusulas"/>
        <w:rPr>
          <w:rFonts w:ascii="Times New Roman" w:hAnsi="Times New Roman"/>
        </w:rPr>
      </w:pPr>
      <w:bookmarkStart w:id="188" w:name="_Toc167794890"/>
      <w:r>
        <w:rPr>
          <w:rFonts w:ascii="Times New Roman" w:hAnsi="Times New Roman"/>
        </w:rPr>
        <w:t>CLÁUSULAS:</w:t>
      </w:r>
      <w:bookmarkEnd w:id="188"/>
    </w:p>
    <w:p>
      <w:pPr>
        <w:suppressAutoHyphens/>
        <w:jc w:val="both"/>
        <w:rPr>
          <w:b/>
          <w:bCs/>
          <w:spacing w:val="-3"/>
          <w:sz w:val="22"/>
          <w:szCs w:val="22"/>
          <w:lang w:val="es-ES_tradnl"/>
        </w:rPr>
      </w:pPr>
    </w:p>
    <w:p>
      <w:pPr>
        <w:pStyle w:val="Clusulas"/>
        <w:rPr>
          <w:rFonts w:ascii="Times New Roman" w:hAnsi="Times New Roman"/>
          <w:bCs w:val="0"/>
        </w:rPr>
      </w:pPr>
      <w:bookmarkStart w:id="189" w:name="_Toc167794891"/>
      <w:r>
        <w:rPr>
          <w:rFonts w:ascii="Times New Roman" w:hAnsi="Times New Roman"/>
        </w:rPr>
        <w:t>PRIMERA: ANTECEDENTES</w:t>
      </w:r>
      <w:bookmarkEnd w:id="189"/>
    </w:p>
    <w:p>
      <w:pPr>
        <w:pStyle w:val="Prrafodelista"/>
        <w:numPr>
          <w:ilvl w:val="0"/>
          <w:numId w:val="21"/>
        </w:numPr>
        <w:suppressAutoHyphens/>
        <w:jc w:val="both"/>
        <w:rPr>
          <w:bCs/>
          <w:spacing w:val="-3"/>
          <w:sz w:val="22"/>
          <w:szCs w:val="22"/>
          <w:lang w:val="es-ES_tradnl"/>
        </w:rPr>
      </w:pPr>
      <w:r>
        <w:rPr>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cuyo Componente No. 3 contempla entre sus objetivos financiar compras y contrataciones para el “Fortalecimiento Institucional de la Procuraduría General del Estado (PGE)”, también denominado “Proyecto de Fortalecimiento Institucional de la Procuraduría General del Estado (PROFIP)”.</w:t>
      </w:r>
    </w:p>
    <w:p>
      <w:pPr>
        <w:pStyle w:val="Prrafodelista"/>
        <w:suppressAutoHyphens/>
        <w:jc w:val="both"/>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En el contrato de préstamo suscrito entre el Banco Interamericano de Desarrollo (BID) y la Procuraduría General del Estado</w:t>
      </w:r>
      <w:r>
        <w:rPr>
          <w:sz w:val="22"/>
          <w:szCs w:val="22"/>
        </w:rPr>
        <w:t xml:space="preserve"> estableció que la contratación se efectuará atendiendo las Políticas para la Selección y Contratación de Consultores financiados por el BID GN 2350-15</w:t>
      </w:r>
      <w:r>
        <w:rPr>
          <w:i/>
          <w:iCs/>
          <w:sz w:val="22"/>
          <w:szCs w:val="22"/>
        </w:rPr>
        <w:t>.</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 xml:space="preserve">Dentro del Plan de Adquisiciones, se contempló la </w:t>
      </w:r>
      <w:r>
        <w:rPr>
          <w:iCs/>
          <w:sz w:val="22"/>
          <w:szCs w:val="22"/>
        </w:rPr>
        <w:t>Contratación del Especialista de Tecnologías de la Información y Comunicación del Equipo de Gestión (EDG) para la ejecución del Proyecto de Fortalecimiento Institucional de la Procuraduría General del Estado</w:t>
      </w:r>
      <w:r>
        <w:rPr>
          <w:i/>
          <w:iCs/>
          <w:color w:val="4472C4" w:themeColor="accent1"/>
          <w:sz w:val="22"/>
          <w:szCs w:val="22"/>
        </w:rPr>
        <w:t xml:space="preserve">, </w:t>
      </w:r>
      <w:r>
        <w:rPr>
          <w:bCs/>
          <w:spacing w:val="-3"/>
          <w:sz w:val="22"/>
          <w:szCs w:val="22"/>
          <w:lang w:val="es-ES_tradnl"/>
        </w:rPr>
        <w:t>de código No. EC-L1249-P00018.</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 xml:space="preserve">Se cuenta con la existencia y suficiente disponibilidad de fondos en la partida presupuestaria No.  </w:t>
      </w:r>
      <w:sdt>
        <w:sdtPr>
          <w:rPr>
            <w:sz w:val="22"/>
            <w:szCs w:val="22"/>
          </w:rPr>
          <w:id w:val="-116836328"/>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conforme consta en la certificación conferida por 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bCs/>
          <w:spacing w:val="-3"/>
          <w:sz w:val="22"/>
          <w:szCs w:val="22"/>
          <w:lang w:val="es-ES_tradnl"/>
        </w:rPr>
        <w:t xml:space="preserve">, mediante la certificación No. </w:t>
      </w:r>
      <w:sdt>
        <w:sdtPr>
          <w:rPr>
            <w:sz w:val="22"/>
            <w:szCs w:val="22"/>
          </w:rPr>
          <w:id w:val="11116657"/>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de fecha </w:t>
      </w:r>
      <w:sdt>
        <w:sdtPr>
          <w:rPr>
            <w:iCs/>
            <w:sz w:val="22"/>
            <w:szCs w:val="22"/>
          </w:rPr>
          <w:id w:val="280998071"/>
          <w:placeholder>
            <w:docPart w:val="F30753A80C4B43ED9B26843BEAFF903D"/>
          </w:placeholder>
          <w:date>
            <w:dateFormat w:val="d 'de' MMMM 'de' yyyy"/>
            <w:lid w:val="es-EC"/>
            <w:storeMappedDataAs w:val="dateTime"/>
            <w:calendar w:val="gregorian"/>
          </w:date>
        </w:sdtPr>
        <w:sdtContent>
          <w:r>
            <w:rPr>
              <w:iCs/>
              <w:sz w:val="22"/>
              <w:szCs w:val="22"/>
            </w:rPr>
            <w:t>Seleccione fecha</w:t>
          </w:r>
        </w:sdtContent>
      </w:sdt>
      <w:r>
        <w:rPr>
          <w:bCs/>
          <w:spacing w:val="-3"/>
          <w:sz w:val="22"/>
          <w:szCs w:val="22"/>
          <w:lang w:val="es-ES_tradnl"/>
        </w:rPr>
        <w:t>.</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bookmarkStart w:id="190" w:name="_Hlk171964481"/>
      <w:r>
        <w:rPr>
          <w:bCs/>
          <w:spacing w:val="-3"/>
          <w:sz w:val="22"/>
          <w:szCs w:val="22"/>
          <w:lang w:val="es-ES_tradnl"/>
        </w:rPr>
        <w:t xml:space="preserve">Que mediante Resolución No. </w:t>
      </w:r>
      <w:r>
        <w:rPr>
          <w:sz w:val="22"/>
          <w:szCs w:val="22"/>
        </w:rPr>
        <w:t>(XXXX)</w:t>
      </w:r>
      <w:r>
        <w:rPr>
          <w:bCs/>
          <w:spacing w:val="-3"/>
          <w:sz w:val="22"/>
          <w:szCs w:val="22"/>
          <w:lang w:val="es-ES_tradnl"/>
        </w:rPr>
        <w:t xml:space="preserve"> de fecha </w:t>
      </w:r>
      <w:sdt>
        <w:sdtPr>
          <w:rPr>
            <w:iCs/>
            <w:sz w:val="22"/>
            <w:szCs w:val="22"/>
          </w:rPr>
          <w:id w:val="-391882857"/>
          <w:placeholder>
            <w:docPart w:val="C79B2955B3E545F789F46925E87EAE76"/>
          </w:placeholder>
          <w:date>
            <w:dateFormat w:val="d 'de' MMMM 'de' yyyy"/>
            <w:lid w:val="es-EC"/>
            <w:storeMappedDataAs w:val="dateTime"/>
            <w:calendar w:val="gregorian"/>
          </w:date>
        </w:sdtPr>
        <w:sdtContent>
          <w:r>
            <w:rPr>
              <w:iCs/>
              <w:sz w:val="22"/>
              <w:szCs w:val="22"/>
            </w:rPr>
            <w:t>Seleccione fecha</w:t>
          </w:r>
        </w:sdtContent>
      </w:sdt>
      <w:r>
        <w:rPr>
          <w:i/>
          <w:iCs/>
          <w:color w:val="4472C4" w:themeColor="accent1"/>
          <w:sz w:val="22"/>
          <w:szCs w:val="22"/>
        </w:rPr>
        <w:t>,</w:t>
      </w:r>
      <w:r>
        <w:rPr>
          <w:bCs/>
          <w:spacing w:val="-3"/>
          <w:sz w:val="22"/>
          <w:szCs w:val="22"/>
          <w:lang w:val="es-ES_tradnl"/>
        </w:rPr>
        <w:t xml:space="preserve"> el/la </w:t>
      </w:r>
      <w:sdt>
        <w:sdtPr>
          <w:rPr>
            <w:sz w:val="22"/>
            <w:szCs w:val="22"/>
          </w:rPr>
          <w:id w:val="-50081245"/>
          <w:placeholder>
            <w:docPart w:val="DefaultPlaceholder_-1854013438"/>
          </w:placeholder>
          <w:comboBox>
            <w:listItem w:value="Elija un elemento."/>
          </w:comboBox>
        </w:sdtPr>
        <w:sdtContent>
          <w:r>
            <w:rPr>
              <w:sz w:val="22"/>
              <w:szCs w:val="22"/>
            </w:rPr>
            <w:t>Cargo de la Autoridad del Ejecutor</w:t>
          </w:r>
        </w:sdtContent>
      </w:sdt>
      <w:r>
        <w:rPr>
          <w:sz w:val="22"/>
          <w:szCs w:val="22"/>
        </w:rPr>
        <w:t xml:space="preserve">, </w:t>
      </w:r>
      <w:sdt>
        <w:sdtPr>
          <w:rPr>
            <w:sz w:val="22"/>
            <w:szCs w:val="22"/>
          </w:rPr>
          <w:id w:val="496387785"/>
          <w:placeholder>
            <w:docPart w:val="DefaultPlaceholder_-1854013438"/>
          </w:placeholder>
          <w:comboBox>
            <w:listItem w:value="Elija un elemento."/>
          </w:comboBox>
        </w:sdtPr>
        <w:sdtContent>
          <w:r>
            <w:rPr>
              <w:sz w:val="22"/>
              <w:szCs w:val="22"/>
            </w:rPr>
            <w:t>Coloque el nombre de la autoridad del Ejecutor</w:t>
          </w:r>
        </w:sdtContent>
      </w:sdt>
      <w:r>
        <w:rPr>
          <w:i/>
          <w:iCs/>
          <w:color w:val="4472C4" w:themeColor="accent1"/>
          <w:spacing w:val="-3"/>
          <w:sz w:val="22"/>
          <w:szCs w:val="22"/>
        </w:rPr>
        <w:t>,</w:t>
      </w:r>
      <w:r>
        <w:rPr>
          <w:bCs/>
          <w:color w:val="FF0000"/>
          <w:spacing w:val="-3"/>
          <w:sz w:val="22"/>
          <w:szCs w:val="22"/>
          <w:lang w:val="es-ES_tradnl"/>
        </w:rPr>
        <w:t xml:space="preserve"> </w:t>
      </w:r>
      <w:r>
        <w:rPr>
          <w:bCs/>
          <w:spacing w:val="-3"/>
          <w:sz w:val="22"/>
          <w:szCs w:val="22"/>
          <w:lang w:val="es-ES_tradnl"/>
        </w:rPr>
        <w:t xml:space="preserve">adjudicó el contrato de Consultoría Individual para </w:t>
      </w:r>
      <w:r>
        <w:rPr>
          <w:rFonts w:eastAsia="Calibri"/>
          <w:b/>
          <w:spacing w:val="-3"/>
          <w:sz w:val="22"/>
          <w:szCs w:val="22"/>
        </w:rPr>
        <w:fldChar w:fldCharType="begin"/>
      </w:r>
      <w:r>
        <w:rPr>
          <w:rFonts w:eastAsia="Calibri"/>
          <w:b/>
          <w:spacing w:val="-3"/>
          <w:sz w:val="22"/>
          <w:szCs w:val="22"/>
        </w:rPr>
        <w:instrText xml:space="preserve"> REF  NombreContrato  \* MERGEFORMAT </w:instrText>
      </w:r>
      <w:r>
        <w:rPr>
          <w:rFonts w:eastAsia="Calibri"/>
          <w:b/>
          <w:spacing w:val="-3"/>
          <w:sz w:val="22"/>
          <w:szCs w:val="22"/>
        </w:rPr>
        <w:fldChar w:fldCharType="separate"/>
      </w:r>
      <w:r>
        <w:rPr>
          <w:snapToGrid w:val="0"/>
          <w:sz w:val="22"/>
          <w:szCs w:val="22"/>
        </w:rPr>
        <w:t>NOMBRE DE LA CONTRATACIÓN</w:t>
      </w:r>
      <w:r>
        <w:rPr>
          <w:rFonts w:eastAsia="Calibri"/>
          <w:b/>
          <w:spacing w:val="-3"/>
          <w:sz w:val="22"/>
          <w:szCs w:val="22"/>
        </w:rPr>
        <w:fldChar w:fldCharType="end"/>
      </w:r>
      <w:r>
        <w:rPr>
          <w:i/>
          <w:iCs/>
          <w:color w:val="4472C4" w:themeColor="accent1"/>
          <w:sz w:val="22"/>
          <w:szCs w:val="22"/>
        </w:rPr>
        <w:t xml:space="preserve"> </w:t>
      </w:r>
      <w:r>
        <w:rPr>
          <w:bCs/>
          <w:spacing w:val="-3"/>
          <w:sz w:val="22"/>
          <w:szCs w:val="22"/>
          <w:lang w:val="es-ES_tradnl"/>
        </w:rPr>
        <w:t xml:space="preserve">al </w:t>
      </w:r>
      <w:sdt>
        <w:sdtPr>
          <w:rPr>
            <w:sz w:val="22"/>
            <w:szCs w:val="22"/>
          </w:rPr>
          <w:id w:val="752485359"/>
          <w:placeholder>
            <w:docPart w:val="33A898F7BA31444497919E6685519B55"/>
          </w:placeholder>
          <w:comboBox>
            <w:listItem w:value="Elija un elemento."/>
          </w:comboBox>
        </w:sdtPr>
        <w:sdtContent>
          <w:r>
            <w:rPr>
              <w:sz w:val="22"/>
              <w:szCs w:val="22"/>
            </w:rPr>
            <w:t>Nombre del Consultor</w:t>
          </w:r>
        </w:sdtContent>
      </w:sdt>
      <w:r>
        <w:rPr>
          <w:i/>
          <w:iCs/>
          <w:color w:val="4472C4" w:themeColor="accent1"/>
          <w:sz w:val="22"/>
          <w:szCs w:val="22"/>
        </w:rPr>
        <w:t>.</w:t>
      </w:r>
      <w:bookmarkEnd w:id="190"/>
    </w:p>
    <w:p>
      <w:pPr>
        <w:pStyle w:val="Prrafodelista"/>
        <w:rPr>
          <w:bCs/>
          <w:spacing w:val="-3"/>
          <w:sz w:val="22"/>
          <w:szCs w:val="22"/>
          <w:lang w:val="es-ES_tradnl"/>
        </w:rPr>
      </w:pPr>
    </w:p>
    <w:p>
      <w:pPr>
        <w:suppressAutoHyphens/>
        <w:jc w:val="both"/>
        <w:rPr>
          <w:bCs/>
          <w:spacing w:val="-3"/>
          <w:sz w:val="22"/>
          <w:szCs w:val="22"/>
          <w:lang w:val="es-ES_tradnl"/>
        </w:rPr>
      </w:pPr>
    </w:p>
    <w:p>
      <w:pPr>
        <w:pStyle w:val="Clusulas"/>
        <w:rPr>
          <w:rFonts w:ascii="Times New Roman" w:hAnsi="Times New Roman"/>
          <w:b w:val="0"/>
          <w:bCs w:val="0"/>
        </w:rPr>
      </w:pPr>
      <w:bookmarkStart w:id="191" w:name="_Toc167794892"/>
      <w:r>
        <w:rPr>
          <w:rFonts w:ascii="Times New Roman" w:hAnsi="Times New Roman"/>
        </w:rPr>
        <w:t>SEGUNDA: DEFINICIONES</w:t>
      </w:r>
      <w:bookmarkEnd w:id="191"/>
    </w:p>
    <w:p>
      <w:pPr>
        <w:pStyle w:val="Textoindependiente"/>
        <w:jc w:val="both"/>
        <w:rPr>
          <w:bCs/>
          <w:spacing w:val="-3"/>
          <w:sz w:val="22"/>
          <w:szCs w:val="22"/>
          <w:lang w:val="es-ES_tradnl"/>
        </w:rPr>
      </w:pPr>
      <w:r>
        <w:rPr>
          <w:bCs/>
          <w:spacing w:val="-3"/>
          <w:sz w:val="22"/>
          <w:szCs w:val="22"/>
          <w:lang w:val="es-ES_tradnl"/>
        </w:rPr>
        <w:t xml:space="preserve">Salvo que el contexto exija otra cosa, los siguientes términos tendrán los significados que se indican a continuación: </w:t>
      </w:r>
    </w:p>
    <w:p>
      <w:pPr>
        <w:pStyle w:val="Textoindependiente"/>
        <w:numPr>
          <w:ilvl w:val="1"/>
          <w:numId w:val="24"/>
        </w:numPr>
        <w:jc w:val="both"/>
        <w:rPr>
          <w:bCs/>
          <w:spacing w:val="-3"/>
          <w:sz w:val="22"/>
          <w:szCs w:val="22"/>
          <w:lang w:val="es-ES_tradnl"/>
        </w:rPr>
      </w:pPr>
      <w:r>
        <w:rPr>
          <w:bCs/>
          <w:spacing w:val="-3"/>
          <w:sz w:val="22"/>
          <w:szCs w:val="22"/>
          <w:lang w:val="es-ES_tradnl"/>
        </w:rPr>
        <w:t>“Banco” significa el Banco Interamericano de Desarrollo.</w:t>
      </w:r>
    </w:p>
    <w:p>
      <w:pPr>
        <w:pStyle w:val="Textoindependiente"/>
        <w:numPr>
          <w:ilvl w:val="1"/>
          <w:numId w:val="24"/>
        </w:numPr>
        <w:jc w:val="both"/>
        <w:rPr>
          <w:bCs/>
          <w:spacing w:val="-3"/>
          <w:sz w:val="22"/>
          <w:szCs w:val="22"/>
          <w:lang w:val="es-ES_tradnl"/>
        </w:rPr>
      </w:pPr>
      <w:r>
        <w:rPr>
          <w:bCs/>
          <w:spacing w:val="-3"/>
          <w:sz w:val="22"/>
          <w:szCs w:val="22"/>
          <w:lang w:val="es-ES_tradnl"/>
        </w:rPr>
        <w:t>“Contratante” significa la Agencia Ejecutora que suscriba el Contrato con el Consultor por concepto de los Servicios.</w:t>
      </w:r>
    </w:p>
    <w:p>
      <w:pPr>
        <w:pStyle w:val="Textoindependiente"/>
        <w:numPr>
          <w:ilvl w:val="1"/>
          <w:numId w:val="24"/>
        </w:numPr>
        <w:jc w:val="both"/>
        <w:rPr>
          <w:bCs/>
          <w:spacing w:val="-3"/>
          <w:sz w:val="22"/>
          <w:szCs w:val="22"/>
          <w:lang w:val="es-ES_tradnl"/>
        </w:rPr>
      </w:pPr>
      <w:r>
        <w:rPr>
          <w:bCs/>
          <w:spacing w:val="-3"/>
          <w:sz w:val="22"/>
          <w:szCs w:val="22"/>
          <w:lang w:val="es-ES_tradnl"/>
        </w:rPr>
        <w:t>“Consultor” significa el profesional seleccionado para suministrar los servicios objeto del presente contrato.</w:t>
      </w:r>
    </w:p>
    <w:p>
      <w:pPr>
        <w:pStyle w:val="Textoindependiente"/>
        <w:numPr>
          <w:ilvl w:val="1"/>
          <w:numId w:val="24"/>
        </w:numPr>
        <w:jc w:val="both"/>
        <w:rPr>
          <w:bCs/>
          <w:spacing w:val="-3"/>
          <w:sz w:val="22"/>
          <w:szCs w:val="22"/>
          <w:lang w:val="es-ES_tradnl"/>
        </w:rPr>
      </w:pPr>
      <w:r>
        <w:rPr>
          <w:bCs/>
          <w:spacing w:val="-3"/>
          <w:sz w:val="22"/>
          <w:szCs w:val="22"/>
          <w:lang w:val="es-ES_tradnl"/>
        </w:rPr>
        <w:t xml:space="preserve">“Contrato” significa el contrato legalmente suscrito entre el Contratante y el Consultor y el cual incluye todos los documentos que se indican en la cláusula tercera. </w:t>
      </w:r>
    </w:p>
    <w:p>
      <w:pPr>
        <w:pStyle w:val="Textoindependiente"/>
        <w:numPr>
          <w:ilvl w:val="1"/>
          <w:numId w:val="24"/>
        </w:numPr>
        <w:jc w:val="both"/>
        <w:rPr>
          <w:bCs/>
          <w:spacing w:val="-3"/>
          <w:sz w:val="22"/>
          <w:szCs w:val="22"/>
          <w:lang w:val="es-ES_tradnl"/>
        </w:rPr>
      </w:pPr>
      <w:r>
        <w:rPr>
          <w:bCs/>
          <w:spacing w:val="-3"/>
          <w:sz w:val="22"/>
          <w:szCs w:val="22"/>
          <w:lang w:val="es-ES_tradnl"/>
        </w:rPr>
        <w:t>“Documentos del Contrato” significa los documentos enumerados en el Convenio Contractual, incluyendo cualquier enmienda.</w:t>
      </w:r>
    </w:p>
    <w:p>
      <w:pPr>
        <w:pStyle w:val="Textoindependiente"/>
        <w:numPr>
          <w:ilvl w:val="1"/>
          <w:numId w:val="24"/>
        </w:numPr>
        <w:jc w:val="both"/>
        <w:rPr>
          <w:bCs/>
          <w:spacing w:val="-3"/>
          <w:sz w:val="22"/>
          <w:szCs w:val="22"/>
          <w:lang w:val="es-ES_tradnl"/>
        </w:rPr>
      </w:pPr>
      <w:r>
        <w:rPr>
          <w:bCs/>
          <w:spacing w:val="-3"/>
          <w:sz w:val="22"/>
          <w:szCs w:val="22"/>
          <w:lang w:val="es-ES_tradnl"/>
        </w:rPr>
        <w:t>“Día” significa un día laboral salvo indicación expresa en sentido contrario.</w:t>
      </w:r>
    </w:p>
    <w:p>
      <w:pPr>
        <w:pStyle w:val="Textoindependiente"/>
        <w:numPr>
          <w:ilvl w:val="1"/>
          <w:numId w:val="24"/>
        </w:numPr>
        <w:jc w:val="both"/>
        <w:rPr>
          <w:bCs/>
          <w:spacing w:val="-3"/>
          <w:sz w:val="22"/>
          <w:szCs w:val="22"/>
          <w:lang w:val="es-ES_tradnl"/>
        </w:rPr>
      </w:pPr>
      <w:r>
        <w:rPr>
          <w:bCs/>
          <w:spacing w:val="-3"/>
          <w:sz w:val="22"/>
          <w:szCs w:val="22"/>
          <w:lang w:val="es-ES_tradnl"/>
        </w:rPr>
        <w:t>“Gobierno” significa el gobierno del país del Contratante.</w:t>
      </w:r>
    </w:p>
    <w:p>
      <w:pPr>
        <w:pStyle w:val="Textoindependiente"/>
        <w:numPr>
          <w:ilvl w:val="1"/>
          <w:numId w:val="24"/>
        </w:numPr>
        <w:jc w:val="both"/>
        <w:rPr>
          <w:bCs/>
          <w:spacing w:val="-3"/>
          <w:sz w:val="22"/>
          <w:szCs w:val="22"/>
          <w:lang w:val="es-ES_tradnl"/>
        </w:rPr>
      </w:pPr>
      <w:r>
        <w:rPr>
          <w:bCs/>
          <w:spacing w:val="-3"/>
          <w:sz w:val="22"/>
          <w:szCs w:val="22"/>
          <w:lang w:val="es-ES_tradnl"/>
        </w:rPr>
        <w:t>“Ley Aplicable” significa las leyes y cualesquiera otras disposiciones que tengan fuerza de ley en el país del Gobierno.</w:t>
      </w:r>
    </w:p>
    <w:p>
      <w:pPr>
        <w:pStyle w:val="Textoindependiente"/>
        <w:numPr>
          <w:ilvl w:val="1"/>
          <w:numId w:val="24"/>
        </w:numPr>
        <w:jc w:val="both"/>
        <w:rPr>
          <w:bCs/>
          <w:spacing w:val="-3"/>
          <w:sz w:val="22"/>
          <w:szCs w:val="22"/>
          <w:lang w:val="es-ES_tradnl"/>
        </w:rPr>
      </w:pPr>
      <w:r>
        <w:rPr>
          <w:bCs/>
          <w:spacing w:val="-3"/>
          <w:sz w:val="22"/>
          <w:szCs w:val="22"/>
          <w:lang w:val="es-ES_tradnl"/>
        </w:rPr>
        <w:t>“Parte” significa el Contratante o el Consultor, según sea el caso, y “Partes” significa ambos.</w:t>
      </w:r>
    </w:p>
    <w:p>
      <w:pPr>
        <w:pStyle w:val="Textoindependiente"/>
        <w:numPr>
          <w:ilvl w:val="1"/>
          <w:numId w:val="24"/>
        </w:numPr>
        <w:jc w:val="both"/>
        <w:rPr>
          <w:bCs/>
          <w:spacing w:val="-3"/>
          <w:sz w:val="22"/>
          <w:szCs w:val="22"/>
          <w:lang w:val="es-ES_tradnl"/>
        </w:rPr>
      </w:pPr>
      <w:r>
        <w:rPr>
          <w:bCs/>
          <w:spacing w:val="-3"/>
          <w:sz w:val="22"/>
          <w:szCs w:val="22"/>
          <w:lang w:val="es-ES_tradnl"/>
        </w:rPr>
        <w:t>“Políticas” significa las Políticas de Selección y Contratación de Servicios de Consultoría financiados por el BID.</w:t>
      </w:r>
    </w:p>
    <w:p>
      <w:pPr>
        <w:pStyle w:val="Textoindependiente"/>
        <w:numPr>
          <w:ilvl w:val="1"/>
          <w:numId w:val="24"/>
        </w:numPr>
        <w:jc w:val="both"/>
        <w:rPr>
          <w:bCs/>
          <w:spacing w:val="-3"/>
          <w:sz w:val="22"/>
          <w:szCs w:val="22"/>
          <w:lang w:val="es-ES_tradnl"/>
        </w:rPr>
      </w:pPr>
      <w:r>
        <w:rPr>
          <w:bCs/>
          <w:spacing w:val="-3"/>
          <w:sz w:val="22"/>
          <w:szCs w:val="22"/>
          <w:lang w:val="es-ES_tradnl"/>
        </w:rPr>
        <w:t>“Prestatario” significa el Gobierno, agencia del Gobierno u otra entidad que suscriba el contrato de préstamo con el Banco.</w:t>
      </w:r>
    </w:p>
    <w:p>
      <w:pPr>
        <w:pStyle w:val="Textoindependiente"/>
        <w:numPr>
          <w:ilvl w:val="1"/>
          <w:numId w:val="24"/>
        </w:numPr>
        <w:jc w:val="both"/>
        <w:rPr>
          <w:bCs/>
          <w:spacing w:val="-3"/>
          <w:sz w:val="22"/>
          <w:szCs w:val="22"/>
          <w:lang w:val="es-ES_tradnl"/>
        </w:rPr>
      </w:pPr>
      <w:r>
        <w:rPr>
          <w:bCs/>
          <w:spacing w:val="-3"/>
          <w:sz w:val="22"/>
          <w:szCs w:val="22"/>
          <w:lang w:val="es-ES_tradnl"/>
        </w:rPr>
        <w:t>“Servicios” significa el trabajo a realizar el Consultor de acuerdo con este Contrato, según se describe en el Apéndice a adjunto.</w:t>
      </w:r>
    </w:p>
    <w:p>
      <w:pPr>
        <w:pStyle w:val="Textoindependiente"/>
        <w:numPr>
          <w:ilvl w:val="1"/>
          <w:numId w:val="24"/>
        </w:numPr>
        <w:jc w:val="both"/>
        <w:rPr>
          <w:bCs/>
          <w:spacing w:val="-3"/>
          <w:sz w:val="22"/>
          <w:szCs w:val="22"/>
          <w:lang w:val="es-ES_tradnl"/>
        </w:rPr>
      </w:pPr>
      <w:r>
        <w:rPr>
          <w:bCs/>
          <w:spacing w:val="-3"/>
          <w:sz w:val="22"/>
          <w:szCs w:val="22"/>
          <w:lang w:val="es-ES_tradnl"/>
        </w:rPr>
        <w:t>“Tercero” significa cualquier persona o entidad, excepto el Gobierno, el Contratante o el Consultor.</w:t>
      </w:r>
    </w:p>
    <w:p>
      <w:pPr>
        <w:pStyle w:val="Textoindependiente"/>
        <w:numPr>
          <w:ilvl w:val="1"/>
          <w:numId w:val="24"/>
        </w:numPr>
        <w:jc w:val="both"/>
        <w:rPr>
          <w:bCs/>
          <w:spacing w:val="-3"/>
          <w:sz w:val="22"/>
          <w:szCs w:val="22"/>
          <w:lang w:val="es-ES_tradnl"/>
        </w:rPr>
      </w:pPr>
      <w:r>
        <w:rPr>
          <w:bCs/>
          <w:spacing w:val="-3"/>
          <w:sz w:val="22"/>
          <w:szCs w:val="22"/>
          <w:lang w:val="es-ES_tradnl"/>
        </w:rPr>
        <w:t>“Fuerza Mayor” significa un evento fuera del control razonable de una Parte y que no sea previsible, sea inevitable y haga el cumplimiento de las obligaciones de una Parte imposibles o tan imprácticas como se considere razonablemente según las circunstancias, y sujeto a dichos requisitos, incluyen, más no se limitan a guerra, motines, disturbios civiles, terremoto, incendio, explosión u otras condiciones climáticas adversas, huelgas, cierres u otra acción de la industria, confiscación o cualquier otra acción por parte de agencias del Gobierno. No incluirá ningún evento que sea ocasionado por negligencia o acción intencional de una Parte o de los empleados de esa Parte, tampoco ningún evento que una parte diligente podría haber previsto de manera razonable tanto para tener en cuenta en el momento de la Conclusión de este Contrato, como para evitar o superar el desempeño y cumplimiento de sus obligaciones según este Contrato, ni incluirá insuficiencia de fondos ni incumplimiento en hacer ningún pago requerido según este Contrato.</w:t>
      </w:r>
    </w:p>
    <w:p>
      <w:pPr>
        <w:suppressAutoHyphens/>
        <w:jc w:val="both"/>
        <w:rPr>
          <w:bCs/>
          <w:spacing w:val="-3"/>
          <w:sz w:val="22"/>
          <w:szCs w:val="22"/>
          <w:lang w:val="es-ES_tradnl"/>
        </w:rPr>
      </w:pPr>
    </w:p>
    <w:p>
      <w:pPr>
        <w:pStyle w:val="Clusulas"/>
        <w:rPr>
          <w:rFonts w:ascii="Times New Roman" w:hAnsi="Times New Roman"/>
          <w:b w:val="0"/>
          <w:bCs w:val="0"/>
        </w:rPr>
      </w:pPr>
      <w:bookmarkStart w:id="192" w:name="_Toc167794893"/>
      <w:r>
        <w:rPr>
          <w:rFonts w:ascii="Times New Roman" w:hAnsi="Times New Roman"/>
        </w:rPr>
        <w:t>TERCERA: DOCUMENTOS DEL CONTRATO</w:t>
      </w:r>
      <w:bookmarkEnd w:id="192"/>
    </w:p>
    <w:p>
      <w:pPr>
        <w:pStyle w:val="Textoindependiente"/>
        <w:jc w:val="both"/>
        <w:rPr>
          <w:bCs/>
          <w:spacing w:val="-3"/>
          <w:sz w:val="22"/>
          <w:szCs w:val="22"/>
          <w:lang w:val="es-ES_tradnl"/>
        </w:rPr>
      </w:pPr>
      <w:r>
        <w:rPr>
          <w:bCs/>
          <w:spacing w:val="-3"/>
          <w:sz w:val="22"/>
          <w:szCs w:val="22"/>
          <w:lang w:val="es-ES_tradnl"/>
        </w:rPr>
        <w:t>Forman parte integrante del contrato los siguientes documentos:</w:t>
      </w:r>
    </w:p>
    <w:p>
      <w:pPr>
        <w:pStyle w:val="Textoindependiente"/>
        <w:numPr>
          <w:ilvl w:val="0"/>
          <w:numId w:val="23"/>
        </w:numPr>
        <w:ind w:left="720"/>
        <w:jc w:val="both"/>
        <w:rPr>
          <w:bCs/>
          <w:spacing w:val="-3"/>
          <w:sz w:val="22"/>
          <w:szCs w:val="22"/>
          <w:lang w:val="es-ES_tradnl"/>
        </w:rPr>
      </w:pPr>
      <w:r>
        <w:rPr>
          <w:bCs/>
          <w:spacing w:val="-3"/>
          <w:sz w:val="22"/>
          <w:szCs w:val="22"/>
          <w:lang w:val="es-ES_tradnl"/>
        </w:rPr>
        <w:t>Los documentos que acreditan la calidad de los comparecientes y su capacidad para celebrar este tipo de contratos.</w:t>
      </w:r>
    </w:p>
    <w:p>
      <w:pPr>
        <w:pStyle w:val="Textoindependiente"/>
        <w:numPr>
          <w:ilvl w:val="0"/>
          <w:numId w:val="23"/>
        </w:numPr>
        <w:ind w:left="720"/>
        <w:jc w:val="both"/>
        <w:rPr>
          <w:bCs/>
          <w:spacing w:val="-3"/>
          <w:sz w:val="22"/>
          <w:szCs w:val="22"/>
          <w:lang w:val="es-ES_tradnl"/>
        </w:rPr>
      </w:pPr>
      <w:r>
        <w:rPr>
          <w:bCs/>
          <w:spacing w:val="-3"/>
          <w:sz w:val="22"/>
          <w:szCs w:val="22"/>
          <w:lang w:val="es-ES_tradnl"/>
        </w:rPr>
        <w:t>Los términos de referencia del objeto de la contratación.</w:t>
      </w:r>
    </w:p>
    <w:p>
      <w:pPr>
        <w:pStyle w:val="Textoindependiente"/>
        <w:numPr>
          <w:ilvl w:val="0"/>
          <w:numId w:val="23"/>
        </w:numPr>
        <w:ind w:left="720"/>
        <w:jc w:val="both"/>
        <w:rPr>
          <w:bCs/>
          <w:spacing w:val="-3"/>
          <w:sz w:val="22"/>
          <w:szCs w:val="22"/>
          <w:lang w:val="es-ES_tradnl"/>
        </w:rPr>
      </w:pPr>
      <w:r>
        <w:rPr>
          <w:bCs/>
          <w:spacing w:val="-3"/>
          <w:sz w:val="22"/>
          <w:szCs w:val="22"/>
          <w:lang w:val="es-ES_tradnl"/>
        </w:rPr>
        <w:t>La Certificación de Disponibilidad Presupuestaria.</w:t>
      </w:r>
    </w:p>
    <w:p>
      <w:pPr>
        <w:pStyle w:val="Textoindependiente"/>
        <w:numPr>
          <w:ilvl w:val="0"/>
          <w:numId w:val="23"/>
        </w:numPr>
        <w:ind w:left="720"/>
        <w:jc w:val="both"/>
        <w:rPr>
          <w:bCs/>
          <w:spacing w:val="-3"/>
          <w:sz w:val="22"/>
          <w:szCs w:val="22"/>
          <w:lang w:val="es-ES_tradnl"/>
        </w:rPr>
      </w:pPr>
      <w:r>
        <w:rPr>
          <w:bCs/>
          <w:spacing w:val="-3"/>
          <w:sz w:val="22"/>
          <w:szCs w:val="22"/>
          <w:lang w:val="es-ES_tradnl"/>
        </w:rPr>
        <w:t>La Notificación de adjudicación al Consultor adjudicado.</w:t>
      </w:r>
    </w:p>
    <w:p>
      <w:pPr>
        <w:pStyle w:val="Textoindependiente"/>
        <w:numPr>
          <w:ilvl w:val="0"/>
          <w:numId w:val="23"/>
        </w:numPr>
        <w:ind w:left="720"/>
        <w:jc w:val="both"/>
        <w:rPr>
          <w:bCs/>
          <w:spacing w:val="-3"/>
          <w:sz w:val="22"/>
          <w:szCs w:val="22"/>
          <w:lang w:val="es-ES_tradnl"/>
        </w:rPr>
      </w:pPr>
      <w:r>
        <w:rPr>
          <w:bCs/>
          <w:spacing w:val="-3"/>
          <w:sz w:val="22"/>
          <w:szCs w:val="22"/>
          <w:lang w:val="es-ES_tradnl"/>
        </w:rPr>
        <w:t xml:space="preserve">La Hoja de Vida del consultor seleccionado con la </w:t>
      </w:r>
      <w:r>
        <w:rPr>
          <w:bCs/>
          <w:spacing w:val="-3"/>
          <w:sz w:val="22"/>
          <w:szCs w:val="22"/>
        </w:rPr>
        <w:t>documentación de respaldo respectiva.</w:t>
      </w:r>
    </w:p>
    <w:p>
      <w:pPr>
        <w:pStyle w:val="Clusulas"/>
        <w:rPr>
          <w:rFonts w:ascii="Times New Roman" w:hAnsi="Times New Roman"/>
          <w:bCs w:val="0"/>
        </w:rPr>
      </w:pPr>
      <w:bookmarkStart w:id="193" w:name="_Toc167794894"/>
      <w:r>
        <w:rPr>
          <w:rFonts w:ascii="Times New Roman" w:hAnsi="Times New Roman"/>
        </w:rPr>
        <w:t>CUARTA: OBJETO</w:t>
      </w:r>
      <w:bookmarkEnd w:id="193"/>
      <w:r>
        <w:rPr>
          <w:rFonts w:ascii="Times New Roman" w:hAnsi="Times New Roman"/>
        </w:rPr>
        <w:t xml:space="preserve"> </w:t>
      </w:r>
    </w:p>
    <w:p>
      <w:pPr>
        <w:pStyle w:val="Textoindependiente"/>
        <w:jc w:val="both"/>
        <w:rPr>
          <w:bCs/>
          <w:spacing w:val="-3"/>
          <w:sz w:val="22"/>
          <w:szCs w:val="22"/>
          <w:lang w:val="es-ES_tradnl"/>
        </w:rPr>
      </w:pPr>
      <w:r>
        <w:rPr>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pPr>
        <w:suppressAutoHyphens/>
        <w:jc w:val="both"/>
        <w:rPr>
          <w:bCs/>
          <w:spacing w:val="-3"/>
          <w:sz w:val="22"/>
          <w:szCs w:val="22"/>
          <w:lang w:val="es-ES_tradnl"/>
        </w:rPr>
      </w:pPr>
    </w:p>
    <w:p>
      <w:pPr>
        <w:pStyle w:val="Clusulas"/>
        <w:rPr>
          <w:rFonts w:ascii="Times New Roman" w:hAnsi="Times New Roman"/>
          <w:bCs w:val="0"/>
        </w:rPr>
      </w:pPr>
      <w:bookmarkStart w:id="194" w:name="_Toc167794895"/>
      <w:r>
        <w:rPr>
          <w:rFonts w:ascii="Times New Roman" w:hAnsi="Times New Roman"/>
        </w:rPr>
        <w:t>QUINTA: TIPO DE CONTRATO Y PLAZO DE EJECUCIÓN</w:t>
      </w:r>
      <w:bookmarkEnd w:id="194"/>
      <w:r>
        <w:rPr>
          <w:rFonts w:ascii="Times New Roman" w:hAnsi="Times New Roman"/>
        </w:rPr>
        <w:t xml:space="preserve"> </w:t>
      </w:r>
    </w:p>
    <w:p>
      <w:pPr>
        <w:tabs>
          <w:tab w:val="left" w:pos="-720"/>
        </w:tabs>
        <w:suppressAutoHyphens/>
        <w:spacing w:before="40"/>
        <w:jc w:val="both"/>
        <w:rPr>
          <w:rFonts w:eastAsia="Calibri"/>
          <w:sz w:val="22"/>
          <w:szCs w:val="22"/>
          <w:lang w:eastAsia="es-EC"/>
        </w:rPr>
      </w:pPr>
      <w:r>
        <w:rPr>
          <w:rFonts w:eastAsia="Calibri"/>
          <w:sz w:val="22"/>
          <w:szCs w:val="22"/>
          <w:lang w:eastAsia="es-EC"/>
        </w:rPr>
        <w:t>El contrato será con pago por suma global, contra entrega de productos.</w:t>
      </w:r>
    </w:p>
    <w:p>
      <w:pPr>
        <w:tabs>
          <w:tab w:val="left" w:pos="-720"/>
        </w:tabs>
        <w:suppressAutoHyphens/>
        <w:spacing w:before="40"/>
        <w:ind w:left="567"/>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El plazo para la ejecución de la consultoría es desde la suscripción del contrato hasta el 30 de septiembre 2025 (conforme el numeral 4 de los términos de referencia), y deberá ser desarrollada en forma continua.</w:t>
      </w:r>
    </w:p>
    <w:p>
      <w:pPr>
        <w:suppressAutoHyphens/>
        <w:jc w:val="both"/>
        <w:rPr>
          <w:bCs/>
          <w:spacing w:val="-3"/>
          <w:sz w:val="22"/>
          <w:szCs w:val="22"/>
        </w:rPr>
      </w:pPr>
    </w:p>
    <w:p>
      <w:pPr>
        <w:tabs>
          <w:tab w:val="left" w:pos="-720"/>
        </w:tabs>
        <w:suppressAutoHyphens/>
        <w:jc w:val="both"/>
        <w:rPr>
          <w:bCs/>
          <w:sz w:val="22"/>
          <w:szCs w:val="22"/>
          <w:lang w:val="es-ES"/>
        </w:rPr>
      </w:pPr>
      <w:r>
        <w:rPr>
          <w:bCs/>
          <w:sz w:val="22"/>
          <w:szCs w:val="22"/>
          <w:lang w:val="es-ES"/>
        </w:rPr>
        <w:t>Este plazo podrá ser prorrogado únicamente por causas de fuerza mayor cuando el hecho que lo motiva sea notificado al Administrador del Contrato dentro del término de cinco (5)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del Contratante.</w:t>
      </w:r>
    </w:p>
    <w:p>
      <w:pPr>
        <w:tabs>
          <w:tab w:val="left" w:pos="-720"/>
        </w:tabs>
        <w:suppressAutoHyphens/>
        <w:jc w:val="both"/>
        <w:rPr>
          <w:bCs/>
          <w:sz w:val="22"/>
          <w:szCs w:val="22"/>
          <w:lang w:val="es-ES"/>
        </w:rPr>
      </w:pPr>
    </w:p>
    <w:p>
      <w:pPr>
        <w:tabs>
          <w:tab w:val="left" w:pos="-720"/>
        </w:tabs>
        <w:suppressAutoHyphens/>
        <w:jc w:val="both"/>
        <w:rPr>
          <w:bCs/>
          <w:sz w:val="22"/>
          <w:szCs w:val="22"/>
          <w:lang w:val="es-ES"/>
        </w:rPr>
      </w:pPr>
      <w:r>
        <w:rPr>
          <w:bCs/>
          <w:sz w:val="22"/>
          <w:szCs w:val="22"/>
          <w:lang w:val="es-ES"/>
        </w:rPr>
        <w:t>El CONTRATANTE podrá suspender el plazo de ejecución contractual siempre que los hechos que lo motivan no sean imputables al Consultor.</w:t>
      </w:r>
    </w:p>
    <w:p>
      <w:pPr>
        <w:tabs>
          <w:tab w:val="left" w:pos="-720"/>
        </w:tabs>
        <w:suppressAutoHyphens/>
        <w:jc w:val="both"/>
        <w:rPr>
          <w:bCs/>
          <w:sz w:val="22"/>
          <w:szCs w:val="22"/>
          <w:lang w:val="es-ES"/>
        </w:rPr>
      </w:pPr>
    </w:p>
    <w:p>
      <w:pPr>
        <w:suppressAutoHyphens/>
        <w:jc w:val="both"/>
        <w:rPr>
          <w:bCs/>
          <w:spacing w:val="-3"/>
          <w:sz w:val="22"/>
          <w:szCs w:val="22"/>
          <w:lang w:val="es-ES_tradnl"/>
        </w:rPr>
      </w:pPr>
      <w:r>
        <w:rPr>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pPr>
        <w:suppressAutoHyphens/>
        <w:jc w:val="both"/>
        <w:rPr>
          <w:bCs/>
          <w:spacing w:val="-3"/>
          <w:sz w:val="22"/>
          <w:szCs w:val="22"/>
          <w:lang w:val="es-ES_tradnl"/>
        </w:rPr>
      </w:pPr>
    </w:p>
    <w:p>
      <w:pPr>
        <w:pStyle w:val="Clusulas"/>
        <w:rPr>
          <w:rFonts w:ascii="Times New Roman" w:hAnsi="Times New Roman"/>
          <w:b w:val="0"/>
          <w:bCs w:val="0"/>
        </w:rPr>
      </w:pPr>
      <w:bookmarkStart w:id="195" w:name="_Toc167794896"/>
      <w:r>
        <w:rPr>
          <w:rFonts w:ascii="Times New Roman" w:hAnsi="Times New Roman"/>
        </w:rPr>
        <w:t>SEXTA: FORMATO Y LUGAR PARA LA PRESTACIÓN DE LOS SERVICIOS DE CONSULTORÍA</w:t>
      </w:r>
      <w:bookmarkEnd w:id="195"/>
    </w:p>
    <w:p>
      <w:pPr>
        <w:tabs>
          <w:tab w:val="left" w:pos="-720"/>
        </w:tabs>
        <w:suppressAutoHyphens/>
        <w:spacing w:before="40"/>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r>
        <w:rPr>
          <w:rFonts w:eastAsia="Calibri"/>
          <w:i/>
          <w:iCs/>
          <w:color w:val="4472C4" w:themeColor="accent1"/>
          <w:sz w:val="22"/>
          <w:szCs w:val="22"/>
          <w:lang w:eastAsia="es-EC"/>
        </w:rPr>
        <w:t xml:space="preserve"> </w:t>
      </w:r>
    </w:p>
    <w:p>
      <w:pPr>
        <w:tabs>
          <w:tab w:val="left" w:pos="-720"/>
        </w:tabs>
        <w:suppressAutoHyphens/>
        <w:spacing w:before="40"/>
        <w:ind w:left="567"/>
        <w:jc w:val="both"/>
        <w:rPr>
          <w:rFonts w:eastAsia="Calibri"/>
          <w:i/>
          <w:iCs/>
          <w:color w:val="4472C4" w:themeColor="accent1"/>
          <w:sz w:val="22"/>
          <w:szCs w:val="22"/>
          <w:lang w:eastAsia="es-EC"/>
        </w:rPr>
      </w:pPr>
    </w:p>
    <w:p>
      <w:pPr>
        <w:pStyle w:val="Prrafodelista"/>
        <w:numPr>
          <w:ilvl w:val="0"/>
          <w:numId w:val="13"/>
        </w:numPr>
        <w:tabs>
          <w:tab w:val="left" w:pos="-720"/>
        </w:tabs>
        <w:suppressAutoHyphens/>
        <w:spacing w:before="40"/>
        <w:jc w:val="both"/>
        <w:rPr>
          <w:rFonts w:eastAsia="Calibri"/>
          <w:sz w:val="22"/>
          <w:szCs w:val="22"/>
          <w:lang w:eastAsia="es-EC"/>
        </w:rPr>
      </w:pPr>
      <w:r>
        <w:rPr>
          <w:rFonts w:eastAsia="Calibri"/>
          <w:sz w:val="22"/>
          <w:szCs w:val="22"/>
          <w:lang w:eastAsia="es-EC"/>
        </w:rPr>
        <w:fldChar w:fldCharType="begin"/>
      </w:r>
      <w:r>
        <w:rPr>
          <w:rFonts w:eastAsia="Calibri"/>
          <w:sz w:val="22"/>
          <w:szCs w:val="22"/>
          <w:lang w:eastAsia="es-EC"/>
        </w:rPr>
        <w:instrText xml:space="preserve"> REF  Modalidad  \* MERGEFORMAT </w:instrText>
      </w:r>
      <w:r>
        <w:rPr>
          <w:rFonts w:eastAsia="Calibri"/>
          <w:sz w:val="22"/>
          <w:szCs w:val="22"/>
          <w:lang w:eastAsia="es-EC"/>
        </w:rPr>
        <w:fldChar w:fldCharType="separate"/>
      </w:r>
      <w:sdt>
        <w:sdtPr>
          <w:rPr>
            <w:rFonts w:eastAsia="Calibri"/>
            <w:sz w:val="22"/>
            <w:szCs w:val="22"/>
            <w:lang w:eastAsia="es-EC"/>
          </w:rPr>
          <w:id w:val="159350514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presencial.</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8074909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en línea.</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702938085"/>
          <w14:checkbox>
            <w14:checked w14:val="1"/>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w:t>
      </w:r>
      <w:sdt>
        <w:sdtPr>
          <w:rPr>
            <w:rFonts w:eastAsia="Calibri"/>
            <w:sz w:val="22"/>
            <w:szCs w:val="22"/>
            <w:lang w:eastAsia="es-EC"/>
          </w:rPr>
          <w:id w:val="-1123216769"/>
          <w:placeholder>
            <w:docPart w:val="1DAD248875D140058BB99BE7A69F060C"/>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presencial y </w:t>
      </w:r>
      <w:sdt>
        <w:sdtPr>
          <w:rPr>
            <w:rFonts w:eastAsia="Calibri"/>
            <w:sz w:val="22"/>
            <w:szCs w:val="22"/>
            <w:lang w:eastAsia="es-EC"/>
          </w:rPr>
          <w:id w:val="-487244840"/>
          <w:placeholder>
            <w:docPart w:val="27C353E207344601A0F94CD48E9C1AFD"/>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en línea.</w:t>
      </w:r>
      <w:r>
        <w:rPr>
          <w:rFonts w:eastAsia="Calibri"/>
          <w:sz w:val="22"/>
          <w:szCs w:val="22"/>
          <w:lang w:eastAsia="es-EC"/>
        </w:rPr>
        <w:fldChar w:fldCharType="end"/>
      </w:r>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La modalidad de trabajo es presencial y en teletrabajo, según la necesidad de la PGE. El lugar de prestación de los servicios será en la ciudad de Quito. Sin perjuicio de lo anterior, las reuniones de trabajo también se podrán realizar utilizando las plataformas telemáticas disponibles.</w:t>
      </w:r>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Para el caso del trabajo presencial, el lugar de prestación de los servicios de consultoría será en</w:t>
      </w:r>
      <w:r>
        <w:rPr>
          <w:rFonts w:eastAsia="Calibri"/>
          <w:spacing w:val="-3"/>
          <w:sz w:val="22"/>
          <w:szCs w:val="22"/>
        </w:rPr>
        <w:t xml:space="preserve"> Quito, Edif. Amazonas Plaza, Av. Amazonas N39-123 y Arízaga, en las oficinas del Proyecto PROFIP</w:t>
      </w:r>
      <w:r>
        <w:rPr>
          <w:rFonts w:eastAsia="Calibri"/>
          <w:sz w:val="22"/>
          <w:szCs w:val="22"/>
          <w:lang w:eastAsia="es-EC"/>
        </w:rPr>
        <w:t>.</w:t>
      </w:r>
    </w:p>
    <w:p>
      <w:pPr>
        <w:suppressAutoHyphens/>
        <w:jc w:val="both"/>
        <w:rPr>
          <w:b/>
          <w:bCs/>
          <w:spacing w:val="-3"/>
          <w:sz w:val="22"/>
          <w:szCs w:val="22"/>
          <w:lang w:val="es-ES_tradnl"/>
        </w:rPr>
      </w:pPr>
    </w:p>
    <w:p>
      <w:pPr>
        <w:pStyle w:val="Clusulas"/>
        <w:rPr>
          <w:rFonts w:ascii="Times New Roman" w:hAnsi="Times New Roman"/>
          <w:bCs w:val="0"/>
        </w:rPr>
      </w:pPr>
      <w:bookmarkStart w:id="196" w:name="_Toc167794897"/>
      <w:r>
        <w:rPr>
          <w:rFonts w:ascii="Times New Roman" w:hAnsi="Times New Roman"/>
        </w:rPr>
        <w:t>SÉPTIMA: PRECIO Y FORMA DE PAGO</w:t>
      </w:r>
      <w:bookmarkEnd w:id="196"/>
    </w:p>
    <w:p>
      <w:pPr>
        <w:suppressAutoHyphens/>
        <w:jc w:val="both"/>
        <w:rPr>
          <w:rFonts w:eastAsia="Calibri"/>
          <w:sz w:val="22"/>
          <w:szCs w:val="22"/>
          <w:lang w:eastAsia="es-EC"/>
        </w:rPr>
      </w:pPr>
      <w:bookmarkStart w:id="197" w:name="_Hlk172009830"/>
      <w:r>
        <w:rPr>
          <w:rFonts w:eastAsia="Calibri"/>
          <w:sz w:val="22"/>
          <w:szCs w:val="22"/>
          <w:lang w:eastAsia="es-EC"/>
        </w:rPr>
        <w:t xml:space="preserve">El precio de la consultoría es de </w:t>
      </w:r>
      <w:bookmarkEnd w:id="197"/>
      <w:r>
        <w:rPr>
          <w:rFonts w:eastAsia="Calibri"/>
          <w:sz w:val="22"/>
          <w:szCs w:val="22"/>
          <w:lang w:eastAsia="es-EC"/>
        </w:rPr>
        <w:t>de US$ 13.779,12 (Trece mil setecientos setenta y nueve dólares de los Estados Unidos de América con 12/100) más IVA.</w:t>
      </w:r>
    </w:p>
    <w:p>
      <w:pPr>
        <w:suppressAutoHyphens/>
        <w:jc w:val="both"/>
        <w:rPr>
          <w:rFonts w:eastAsia="Calibri"/>
          <w:sz w:val="22"/>
          <w:szCs w:val="22"/>
          <w:lang w:eastAsia="es-EC"/>
        </w:rPr>
      </w:pPr>
    </w:p>
    <w:p>
      <w:pPr>
        <w:pStyle w:val="Textoindependiente"/>
        <w:spacing w:after="0"/>
        <w:jc w:val="both"/>
        <w:rPr>
          <w:sz w:val="22"/>
          <w:szCs w:val="22"/>
        </w:rPr>
      </w:pPr>
      <w:r>
        <w:rPr>
          <w:sz w:val="22"/>
          <w:szCs w:val="22"/>
        </w:rPr>
        <w:t>El monto total del contrato se pagará al Consultor de la siguiente manera:</w:t>
      </w:r>
    </w:p>
    <w:p>
      <w:pPr>
        <w:pStyle w:val="Textoindependiente"/>
        <w:spacing w:after="0"/>
        <w:jc w:val="both"/>
        <w:rPr>
          <w:sz w:val="22"/>
          <w:szCs w:val="22"/>
        </w:rPr>
      </w:pPr>
    </w:p>
    <w:p>
      <w:pPr>
        <w:pStyle w:val="Textoindependiente"/>
        <w:spacing w:after="0"/>
        <w:jc w:val="both"/>
        <w:rPr>
          <w:sz w:val="22"/>
          <w:szCs w:val="22"/>
        </w:rPr>
      </w:pPr>
      <w:r>
        <w:rPr>
          <w:sz w:val="22"/>
          <w:szCs w:val="22"/>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sz w:val="22"/>
          <w:szCs w:val="22"/>
        </w:rPr>
      </w:pPr>
    </w:p>
    <w:p>
      <w:pPr>
        <w:pStyle w:val="Textoindependiente"/>
        <w:spacing w:after="0"/>
        <w:jc w:val="both"/>
        <w:rPr>
          <w:sz w:val="22"/>
          <w:szCs w:val="22"/>
        </w:rPr>
      </w:pPr>
      <w:r>
        <w:rPr>
          <w:sz w:val="22"/>
          <w:szCs w:val="22"/>
        </w:rPr>
        <w:t>El Consultor no recibirá ninguna otra clase de compensación fuera de la que se detalla en el presente Contrato.</w:t>
      </w:r>
    </w:p>
    <w:p>
      <w:pPr>
        <w:pStyle w:val="Textoindependiente"/>
        <w:spacing w:after="0"/>
        <w:jc w:val="both"/>
        <w:rPr>
          <w:sz w:val="22"/>
          <w:szCs w:val="22"/>
        </w:rPr>
      </w:pPr>
    </w:p>
    <w:p>
      <w:pPr>
        <w:pStyle w:val="Textoindependiente"/>
        <w:spacing w:after="0"/>
        <w:jc w:val="both"/>
        <w:rPr>
          <w:sz w:val="22"/>
          <w:szCs w:val="22"/>
        </w:rPr>
      </w:pPr>
      <w:r>
        <w:rPr>
          <w:sz w:val="22"/>
          <w:szCs w:val="22"/>
        </w:rPr>
        <w:t>El Contratante pagará al Consultor dentro de diez (10) siguientes a que reciba el producto y la factura por concepto de sus honorarios.</w:t>
      </w:r>
    </w:p>
    <w:p>
      <w:pPr>
        <w:pStyle w:val="Textoindependiente"/>
        <w:spacing w:after="0"/>
        <w:jc w:val="both"/>
        <w:rPr>
          <w:sz w:val="22"/>
          <w:szCs w:val="22"/>
        </w:rPr>
      </w:pPr>
    </w:p>
    <w:p>
      <w:pPr>
        <w:pStyle w:val="Textoindependiente"/>
        <w:spacing w:after="0"/>
        <w:jc w:val="both"/>
        <w:rPr>
          <w:sz w:val="22"/>
          <w:szCs w:val="22"/>
        </w:rPr>
      </w:pPr>
      <w:r>
        <w:rPr>
          <w:sz w:val="22"/>
          <w:szCs w:val="22"/>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sz w:val="22"/>
          <w:szCs w:val="22"/>
        </w:rPr>
      </w:pPr>
    </w:p>
    <w:p>
      <w:pPr>
        <w:pStyle w:val="Textoindependiente"/>
        <w:spacing w:after="0"/>
        <w:jc w:val="both"/>
        <w:rPr>
          <w:sz w:val="22"/>
          <w:szCs w:val="22"/>
        </w:rPr>
      </w:pPr>
      <w:r>
        <w:rPr>
          <w:sz w:val="22"/>
          <w:szCs w:val="22"/>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sz w:val="22"/>
          <w:szCs w:val="22"/>
        </w:rPr>
      </w:pPr>
    </w:p>
    <w:p>
      <w:pPr>
        <w:pStyle w:val="Textoindependiente"/>
        <w:spacing w:after="0"/>
        <w:jc w:val="both"/>
        <w:rPr>
          <w:sz w:val="22"/>
          <w:szCs w:val="22"/>
        </w:rPr>
      </w:pPr>
      <w:r>
        <w:rPr>
          <w:sz w:val="22"/>
          <w:szCs w:val="22"/>
        </w:rPr>
        <w:t>Una vez recibida la solicitud, el administrador de contrato elaborará un informe dirigido a la Máxima Autoridad o su Delegado para la aprobación, respecto a la terminación del contrato.</w:t>
      </w:r>
    </w:p>
    <w:p>
      <w:pPr>
        <w:suppressAutoHyphens/>
        <w:jc w:val="both"/>
        <w:rPr>
          <w:bCs/>
          <w:spacing w:val="-3"/>
          <w:sz w:val="22"/>
          <w:szCs w:val="22"/>
          <w:lang w:val="es-ES_tradnl"/>
        </w:rPr>
      </w:pPr>
    </w:p>
    <w:p>
      <w:pPr>
        <w:suppressAutoHyphens/>
        <w:jc w:val="both"/>
        <w:rPr>
          <w:bCs/>
          <w:spacing w:val="-3"/>
          <w:sz w:val="22"/>
          <w:szCs w:val="22"/>
          <w:lang w:val="es-ES_tradnl"/>
        </w:rPr>
      </w:pPr>
      <w:bookmarkStart w:id="198" w:name="_Toc167794898"/>
      <w:r>
        <w:rPr>
          <w:rStyle w:val="ClusulasCar"/>
          <w:rFonts w:ascii="Times New Roman" w:hAnsi="Times New Roman"/>
        </w:rPr>
        <w:t>OCTAVA: GARANTÍAS</w:t>
      </w:r>
      <w:bookmarkEnd w:id="198"/>
      <w:r>
        <w:rPr>
          <w:rStyle w:val="Refdenotaalpie"/>
          <w:b/>
          <w:bCs/>
          <w:spacing w:val="-3"/>
          <w:sz w:val="22"/>
          <w:szCs w:val="22"/>
          <w:lang w:val="es-ES_tradnl"/>
        </w:rPr>
        <w:footnoteReference w:id="14"/>
      </w:r>
      <w:r>
        <w:rPr>
          <w:bCs/>
          <w:spacing w:val="-3"/>
          <w:sz w:val="22"/>
          <w:szCs w:val="22"/>
          <w:lang w:val="es-ES_tradnl"/>
        </w:rPr>
        <w:t xml:space="preserve"> </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En el presente contrato, no se requerirán garantías por parte del Consultor.</w:t>
      </w:r>
    </w:p>
    <w:p>
      <w:pPr>
        <w:suppressAutoHyphens/>
        <w:jc w:val="both"/>
        <w:rPr>
          <w:bCs/>
          <w:spacing w:val="-3"/>
          <w:sz w:val="22"/>
          <w:szCs w:val="22"/>
          <w:lang w:val="es-ES_tradnl"/>
        </w:rPr>
      </w:pPr>
    </w:p>
    <w:p>
      <w:pPr>
        <w:pStyle w:val="Clusulas"/>
        <w:rPr>
          <w:rFonts w:ascii="Times New Roman" w:hAnsi="Times New Roman"/>
        </w:rPr>
      </w:pPr>
      <w:bookmarkStart w:id="199" w:name="_Toc167794899"/>
      <w:r>
        <w:rPr>
          <w:rFonts w:ascii="Times New Roman" w:hAnsi="Times New Roman"/>
        </w:rPr>
        <w:t>NOVENA: ADMINISTRACIÓN DEL CONTRATO</w:t>
      </w:r>
      <w:bookmarkEnd w:id="199"/>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 xml:space="preserve">El CONTRATANTE designa a </w:t>
      </w:r>
      <w:sdt>
        <w:sdtPr>
          <w:rPr>
            <w:rFonts w:eastAsia="Calibri"/>
            <w:sz w:val="22"/>
            <w:szCs w:val="22"/>
            <w:lang w:eastAsia="es-EC"/>
          </w:rPr>
          <w:id w:val="1429232227"/>
          <w:placeholder>
            <w:docPart w:val="DefaultPlaceholder_-1854013438"/>
          </w:placeholder>
          <w:comboBox>
            <w:listItem w:value="Elija un elemento."/>
          </w:comboBox>
        </w:sdtPr>
        <w:sdtContent>
          <w:r>
            <w:rPr>
              <w:rFonts w:eastAsia="Calibri"/>
              <w:sz w:val="22"/>
              <w:szCs w:val="22"/>
              <w:lang w:eastAsia="es-EC"/>
            </w:rPr>
            <w:t>(Nombre del funcionario(a) designado(a))</w:t>
          </w:r>
        </w:sdtContent>
      </w:sdt>
      <w:r>
        <w:rPr>
          <w:rFonts w:eastAsia="Calibri"/>
          <w:sz w:val="22"/>
          <w:szCs w:val="22"/>
          <w:lang w:eastAsia="es-EC"/>
        </w:rPr>
        <w:t xml:space="preserve">, </w:t>
      </w:r>
      <w:r>
        <w:rPr>
          <w:bCs/>
          <w:spacing w:val="-3"/>
          <w:sz w:val="22"/>
          <w:szCs w:val="22"/>
          <w:lang w:val="es-ES_tradnl"/>
        </w:rPr>
        <w:t xml:space="preserve">quien ejerce las funciones de </w:t>
      </w:r>
      <w:sdt>
        <w:sdtPr>
          <w:rPr>
            <w:rFonts w:eastAsia="Calibri"/>
            <w:sz w:val="22"/>
            <w:szCs w:val="22"/>
            <w:lang w:eastAsia="es-EC"/>
          </w:rPr>
          <w:id w:val="-1214418823"/>
          <w:placeholder>
            <w:docPart w:val="DefaultPlaceholder_-1854013438"/>
          </w:placeholder>
          <w:comboBox>
            <w:listItem w:value="Elija un elemento."/>
          </w:comboBox>
        </w:sdtPr>
        <w:sdtContent>
          <w:r>
            <w:rPr>
              <w:rFonts w:eastAsia="Calibri"/>
              <w:sz w:val="22"/>
              <w:szCs w:val="22"/>
              <w:lang w:eastAsia="es-EC"/>
            </w:rPr>
            <w:t>(Colocar el cargo que ejerce)</w:t>
          </w:r>
        </w:sdtContent>
      </w:sdt>
      <w:r>
        <w:rPr>
          <w:bCs/>
          <w:spacing w:val="-3"/>
          <w:sz w:val="22"/>
          <w:szCs w:val="22"/>
          <w:lang w:val="es-ES_tradnl"/>
        </w:rPr>
        <w:t>, en calidad de Administrador de Contrato, quien deberá atenerse a las condiciones que forman parte del presente contrato, así como a las disposiciones de la Ley Aplicable.</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Administrador del Contrato deberá responder al CONSULTOR en el plazo máximo de diez (10) días de haber recibido cualquier solicitud, que incluye, pero no limitada a los productos, entrega de información para la prestación del servicio, entre otras.</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De requerir correcciones, aclaraciones, documentación, información o cualquier otro dato relevante para la atención de la solicitud, el administrador deberá disponer al CONSULTOR que se solvente tal circunstancia en un plazo único razonable que no podrá superar 10</w:t>
      </w:r>
      <w:r>
        <w:rPr>
          <w:bCs/>
          <w:i/>
          <w:iCs/>
          <w:color w:val="4472C4" w:themeColor="accent1"/>
          <w:spacing w:val="-3"/>
          <w:sz w:val="22"/>
          <w:szCs w:val="22"/>
          <w:lang w:val="es-ES_tradnl"/>
        </w:rPr>
        <w:t xml:space="preserve"> </w:t>
      </w:r>
      <w:r>
        <w:rPr>
          <w:bCs/>
          <w:spacing w:val="-3"/>
          <w:sz w:val="22"/>
          <w:szCs w:val="22"/>
          <w:lang w:val="es-ES_tradnl"/>
        </w:rPr>
        <w:t>días, salvo casos excepcionales debidamente calificados por el administrador.</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CONTRATANTE podrá reemplazar al administrador del contrato, para lo cual bastará cursar al Consultor la respectiva comunicación; sin que sea necesaria la modificación del contrato.</w:t>
      </w:r>
    </w:p>
    <w:p>
      <w:pPr>
        <w:suppressAutoHyphens/>
        <w:jc w:val="both"/>
        <w:rPr>
          <w:bCs/>
          <w:spacing w:val="-3"/>
          <w:sz w:val="22"/>
          <w:szCs w:val="22"/>
          <w:lang w:val="es-ES_tradnl"/>
        </w:rPr>
      </w:pPr>
    </w:p>
    <w:p>
      <w:pPr>
        <w:pStyle w:val="Clusulas"/>
        <w:rPr>
          <w:rFonts w:ascii="Times New Roman" w:hAnsi="Times New Roman"/>
          <w:bCs w:val="0"/>
        </w:rPr>
      </w:pPr>
      <w:bookmarkStart w:id="200" w:name="_Toc167794900"/>
      <w:r>
        <w:rPr>
          <w:rFonts w:ascii="Times New Roman" w:hAnsi="Times New Roman"/>
        </w:rPr>
        <w:t>DÉCIMA: GASTO Y TRIBUTOS</w:t>
      </w:r>
      <w:bookmarkEnd w:id="200"/>
      <w:r>
        <w:rPr>
          <w:rFonts w:ascii="Times New Roman" w:hAnsi="Times New Roman"/>
        </w:rPr>
        <w:t xml:space="preserve"> </w:t>
      </w:r>
    </w:p>
    <w:p>
      <w:pPr>
        <w:tabs>
          <w:tab w:val="left" w:pos="-720"/>
        </w:tabs>
        <w:suppressAutoHyphens/>
        <w:jc w:val="both"/>
        <w:rPr>
          <w:bCs/>
          <w:spacing w:val="-3"/>
          <w:sz w:val="22"/>
          <w:szCs w:val="22"/>
          <w:lang w:val="es-ES_tradnl"/>
        </w:rPr>
      </w:pPr>
      <w:r>
        <w:rPr>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y en atención a la Ley Aplicable. También serán de su exclusiva responsabilidad y cargo la contratación de los correspondientes seguros de viaje y de vida (con inhabilitación parcial o total o muerte accidental) y los gastos médicos y de traslado emergentes de tales situaciones, conforme las estipulaciones del presente Contrato.</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201" w:name="_Toc167794901"/>
      <w:r>
        <w:rPr>
          <w:rFonts w:ascii="Times New Roman" w:hAnsi="Times New Roman"/>
        </w:rPr>
        <w:t>DÉCIMA PRIMERA: ENTREGA RECEPCIÓN</w:t>
      </w:r>
      <w:bookmarkEnd w:id="201"/>
      <w:r>
        <w:rPr>
          <w:rFonts w:ascii="Times New Roman" w:hAnsi="Times New Roman"/>
        </w:rPr>
        <w:t xml:space="preserve"> </w:t>
      </w:r>
    </w:p>
    <w:p>
      <w:pPr>
        <w:tabs>
          <w:tab w:val="left" w:pos="-720"/>
        </w:tabs>
        <w:suppressAutoHyphens/>
        <w:jc w:val="both"/>
        <w:rPr>
          <w:bCs/>
          <w:spacing w:val="-3"/>
          <w:sz w:val="22"/>
          <w:szCs w:val="22"/>
          <w:lang w:val="es-ES_tradnl"/>
        </w:rPr>
      </w:pPr>
      <w:r>
        <w:rPr>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Al finalizar la consultoría, se suscribirá un Acta de Entrega Recepción Única o Definitiva que detalle todos los datos relacionados con el desarrollo de la consultoría.</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202" w:name="_Toc167794902"/>
      <w:r>
        <w:rPr>
          <w:rFonts w:ascii="Times New Roman" w:hAnsi="Times New Roman"/>
        </w:rPr>
        <w:t>DÉCIMA SEGUNDA: SUSPENSIÓN DE PAGOS</w:t>
      </w:r>
      <w:bookmarkEnd w:id="202"/>
    </w:p>
    <w:p>
      <w:pPr>
        <w:tabs>
          <w:tab w:val="left" w:pos="-720"/>
        </w:tabs>
        <w:suppressAutoHyphens/>
        <w:jc w:val="both"/>
        <w:rPr>
          <w:bCs/>
          <w:spacing w:val="-3"/>
          <w:sz w:val="22"/>
          <w:szCs w:val="22"/>
          <w:lang w:val="es-ES_tradnl"/>
        </w:rPr>
      </w:pPr>
      <w:r>
        <w:rPr>
          <w:bCs/>
          <w:spacing w:val="-3"/>
          <w:sz w:val="22"/>
          <w:szCs w:val="22"/>
          <w:lang w:val="es-ES_tradnl"/>
        </w:rPr>
        <w:t>Mediante notificación escrita de suspensión al CONSULTOR, el CONTRATANTE podrá suspender todos los pagos bajo este Contrato si el CONSULTOR no cumple con cualquiera de sus obligaciones bajo el mismo, incluida la prestación de los Servicios, siempre y cuando dicha notificación de suspensión especifique la naturaleza del incumplimiento y solicite al Consultor remediar dicho incumplimiento dentro de un periodo que no exceda 10 días calendarios siguientes a que éste reciba dicha notificación.</w:t>
      </w:r>
    </w:p>
    <w:p>
      <w:pPr>
        <w:tabs>
          <w:tab w:val="left" w:pos="-720"/>
        </w:tabs>
        <w:suppressAutoHyphens/>
        <w:jc w:val="both"/>
        <w:rPr>
          <w:bCs/>
          <w:spacing w:val="-3"/>
          <w:sz w:val="22"/>
          <w:szCs w:val="22"/>
          <w:lang w:val="es-ES_tradnl"/>
        </w:rPr>
      </w:pPr>
    </w:p>
    <w:p>
      <w:pPr>
        <w:pStyle w:val="Clusulas"/>
        <w:rPr>
          <w:rFonts w:ascii="Times New Roman" w:hAnsi="Times New Roman"/>
          <w:bCs w:val="0"/>
          <w:lang w:val="es-EC"/>
        </w:rPr>
      </w:pPr>
      <w:bookmarkStart w:id="203" w:name="_Toc167794903"/>
      <w:r>
        <w:rPr>
          <w:rFonts w:ascii="Times New Roman" w:hAnsi="Times New Roman"/>
        </w:rPr>
        <w:t>DÉCIMA TERCERA: TERMINACIÓN ANTICIPADA</w:t>
      </w:r>
      <w:bookmarkEnd w:id="203"/>
    </w:p>
    <w:p>
      <w:pPr>
        <w:tabs>
          <w:tab w:val="left" w:pos="-720"/>
        </w:tabs>
        <w:suppressAutoHyphens/>
        <w:jc w:val="both"/>
        <w:rPr>
          <w:bCs/>
          <w:spacing w:val="-3"/>
          <w:sz w:val="22"/>
          <w:szCs w:val="22"/>
          <w:lang w:val="es-ES_tradnl"/>
        </w:rPr>
      </w:pPr>
      <w:r>
        <w:rPr>
          <w:bCs/>
          <w:spacing w:val="-3"/>
          <w:sz w:val="22"/>
          <w:szCs w:val="22"/>
          <w:lang w:val="es-ES_tradnl"/>
        </w:rPr>
        <w:t>Este Contrato podrá ser terminado por cualquiera de las partes de acuerdo con las disposiciones que se contemplan a continuación:</w:t>
      </w:r>
    </w:p>
    <w:p>
      <w:pPr>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pStyle w:val="Prrafodelista"/>
        <w:tabs>
          <w:tab w:val="left" w:pos="-720"/>
        </w:tabs>
        <w:suppressAutoHyphens/>
        <w:jc w:val="both"/>
        <w:rPr>
          <w:b/>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Contratante podrá terminar este Contrato en caso de que suceda cualquiera de los eventos que se indican en los parágrafos siguientes, para lo cual deberá dar al Consultor aviso escrito con al menos 15 días de antelación:</w:t>
      </w:r>
    </w:p>
    <w:p>
      <w:pPr>
        <w:tabs>
          <w:tab w:val="left" w:pos="-720"/>
        </w:tabs>
        <w:suppressAutoHyphens/>
        <w:jc w:val="both"/>
        <w:rPr>
          <w:bCs/>
          <w:spacing w:val="-3"/>
          <w:sz w:val="22"/>
          <w:szCs w:val="22"/>
          <w:lang w:val="es-ES_tradnl"/>
        </w:rPr>
      </w:pP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Consultor no subsana un incumplimiento de sus obligaciones según se indica en una notificación de suspensión de acuerdo con la Cláusula Décima Segunda;</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Consultor incumple con cualquier decisión final que se llegue como resultado de una acción de solución de controversias;</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el Consultor no puede cumplir con una porción material de los Servicios por un periodo no menor de 60 días calendario;</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Contratante establece que el Consultor ha cometido prácticas corruptas, fraudulentas, colusorias, coercitivas u obstructivas para realizar o ejecutar el Contrato.</w:t>
      </w:r>
    </w:p>
    <w:p>
      <w:pPr>
        <w:pStyle w:val="Prrafodelista"/>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Consultor podrá terminar este Contrato mediante notificación escrita al Contratante con no menos de 15 días calendario, en caso de que suceda alguno de los eventos señalados en los parágrafos siguientes:</w:t>
      </w:r>
    </w:p>
    <w:p>
      <w:pPr>
        <w:tabs>
          <w:tab w:val="left" w:pos="-720"/>
        </w:tabs>
        <w:suppressAutoHyphens/>
        <w:jc w:val="both"/>
        <w:rPr>
          <w:bCs/>
          <w:spacing w:val="-3"/>
          <w:sz w:val="22"/>
          <w:szCs w:val="22"/>
          <w:lang w:val="es-ES_tradnl"/>
        </w:rPr>
      </w:pP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Contratante no paga alguna suma adeudada al Consultor de acuerdo con este Contrato y que no sea objeto de discrepancia de acuerdo con la Cláusula pertinentes dentro de 90 días calendario siguientes a que reciba la notificación escrita del Consultor de que dicho pago está vencido.</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debidamente calificado por el Contratante, el Consultor no puede continuar con la prestación de los Servicios.</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Contratante no cumple con alguna decisión final como resultado de la solución de controversias.</w:t>
      </w:r>
    </w:p>
    <w:p>
      <w:pPr>
        <w:tabs>
          <w:tab w:val="left" w:pos="-720"/>
        </w:tabs>
        <w:suppressAutoHyphens/>
        <w:jc w:val="both"/>
        <w:rPr>
          <w:b/>
          <w:bCs/>
          <w:spacing w:val="-3"/>
          <w:sz w:val="22"/>
          <w:szCs w:val="22"/>
        </w:rPr>
      </w:pPr>
    </w:p>
    <w:p>
      <w:pPr>
        <w:pStyle w:val="Clusulas"/>
        <w:rPr>
          <w:rFonts w:ascii="Times New Roman" w:hAnsi="Times New Roman"/>
          <w:b w:val="0"/>
          <w:bCs w:val="0"/>
          <w:lang w:val="es-EC"/>
        </w:rPr>
      </w:pPr>
      <w:bookmarkStart w:id="204" w:name="_Toc167794904"/>
      <w:r>
        <w:rPr>
          <w:rFonts w:ascii="Times New Roman" w:hAnsi="Times New Roman"/>
        </w:rPr>
        <w:t>DÉCIMA CUARTA: CONFIDENCIALIDAD</w:t>
      </w:r>
      <w:bookmarkEnd w:id="204"/>
    </w:p>
    <w:p>
      <w:pPr>
        <w:tabs>
          <w:tab w:val="left" w:pos="-720"/>
        </w:tabs>
        <w:suppressAutoHyphens/>
        <w:jc w:val="both"/>
        <w:rPr>
          <w:bCs/>
          <w:spacing w:val="-3"/>
          <w:sz w:val="22"/>
          <w:szCs w:val="22"/>
          <w:lang w:val="es-ES_tradnl"/>
        </w:rPr>
      </w:pPr>
      <w:r>
        <w:rPr>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205" w:name="_Toc167794905"/>
      <w:r>
        <w:rPr>
          <w:rFonts w:ascii="Times New Roman" w:hAnsi="Times New Roman"/>
        </w:rPr>
        <w:t>DÉCIMA QUINTA: RESPONSABILIDAD DEL CONSULTOR FRENTE A TERCEROS</w:t>
      </w:r>
      <w:bookmarkEnd w:id="205"/>
    </w:p>
    <w:p>
      <w:pPr>
        <w:tabs>
          <w:tab w:val="left" w:pos="-720"/>
        </w:tabs>
        <w:suppressAutoHyphens/>
        <w:jc w:val="both"/>
        <w:rPr>
          <w:bCs/>
          <w:spacing w:val="-3"/>
          <w:sz w:val="22"/>
          <w:szCs w:val="22"/>
          <w:lang w:val="es-ES_tradnl"/>
        </w:rPr>
      </w:pPr>
      <w:r>
        <w:rPr>
          <w:bCs/>
          <w:spacing w:val="-3"/>
          <w:sz w:val="22"/>
          <w:szCs w:val="22"/>
          <w:lang w:val="es-ES_tradnl"/>
        </w:rPr>
        <w:t xml:space="preserve">Se estipula que el CONSULTOR en ningún momento se considerará como intermediario del CONTRATANTE, ni tampoco tendrá ninguna representación legal del CONTRATANTE. </w:t>
      </w:r>
    </w:p>
    <w:p>
      <w:pPr>
        <w:tabs>
          <w:tab w:val="left" w:pos="-720"/>
        </w:tabs>
        <w:suppressAutoHyphens/>
        <w:jc w:val="both"/>
        <w:rPr>
          <w:bCs/>
          <w:spacing w:val="-3"/>
          <w:sz w:val="22"/>
          <w:szCs w:val="22"/>
          <w:lang w:val="es-ES_tradnl"/>
        </w:rPr>
      </w:pPr>
    </w:p>
    <w:p>
      <w:pPr>
        <w:tabs>
          <w:tab w:val="left" w:pos="-720"/>
        </w:tabs>
        <w:suppressAutoHyphens/>
        <w:jc w:val="both"/>
        <w:rPr>
          <w:b/>
          <w:spacing w:val="-3"/>
          <w:sz w:val="22"/>
          <w:szCs w:val="22"/>
          <w:lang w:val="es-ES_tradnl"/>
        </w:rPr>
      </w:pPr>
      <w:r>
        <w:rPr>
          <w:bCs/>
          <w:spacing w:val="-3"/>
          <w:sz w:val="22"/>
          <w:szCs w:val="22"/>
          <w:lang w:val="es-ES_tradnl"/>
        </w:rPr>
        <w:t>En caso de incumplimiento, el CONSULTOR será responsable exclusivo y personal por los reclamos que se puedan suscitar.</w:t>
      </w:r>
    </w:p>
    <w:p>
      <w:pPr>
        <w:tabs>
          <w:tab w:val="left" w:pos="-720"/>
        </w:tabs>
        <w:suppressAutoHyphens/>
        <w:jc w:val="both"/>
        <w:rPr>
          <w:b/>
          <w:spacing w:val="-3"/>
          <w:sz w:val="22"/>
          <w:szCs w:val="22"/>
          <w:lang w:val="es-ES_tradnl"/>
        </w:rPr>
      </w:pPr>
    </w:p>
    <w:p>
      <w:pPr>
        <w:pStyle w:val="Clusulas"/>
        <w:rPr>
          <w:rFonts w:ascii="Times New Roman" w:hAnsi="Times New Roman"/>
          <w:bCs w:val="0"/>
        </w:rPr>
      </w:pPr>
      <w:bookmarkStart w:id="206" w:name="_Toc167794906"/>
      <w:r>
        <w:rPr>
          <w:rFonts w:ascii="Times New Roman" w:hAnsi="Times New Roman"/>
        </w:rPr>
        <w:t>DÉCIMA SEXTA: DERECHOS DE PROPIEDAD DEL CONTRATANTE EN PRODUCTOS DE LA CONSULTORÍA</w:t>
      </w:r>
      <w:bookmarkEnd w:id="206"/>
    </w:p>
    <w:p>
      <w:pPr>
        <w:tabs>
          <w:tab w:val="left" w:pos="-720"/>
        </w:tabs>
        <w:suppressAutoHyphens/>
        <w:jc w:val="both"/>
        <w:rPr>
          <w:bCs/>
          <w:spacing w:val="-3"/>
          <w:sz w:val="22"/>
          <w:szCs w:val="22"/>
          <w:lang w:val="es-ES_tradnl"/>
        </w:rPr>
      </w:pPr>
      <w:r>
        <w:rPr>
          <w:bCs/>
          <w:spacing w:val="-3"/>
          <w:sz w:val="22"/>
          <w:szCs w:val="22"/>
          <w:lang w:val="es-ES_tradnl"/>
        </w:rPr>
        <w:t>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CONTRATANTE en dichos contratos y el CONTRATANTE podrá, a su discreción, exigir la recuperación de los gastos relacionados con el desarrollo del/los respectivo(s) programa(s).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productos resultantes de la consultoría o parte de estos en cualquier forma y en cualquier idioma. En las publicaciones que efectúe de los trabajos del CONSULTOR, el CONTRATANTE citará el nombre del autor.</w:t>
      </w:r>
    </w:p>
    <w:p>
      <w:pPr>
        <w:tabs>
          <w:tab w:val="left" w:pos="-720"/>
        </w:tabs>
        <w:suppressAutoHyphens/>
        <w:jc w:val="both"/>
        <w:rPr>
          <w:bCs/>
          <w:spacing w:val="-3"/>
          <w:sz w:val="22"/>
          <w:szCs w:val="22"/>
          <w:lang w:val="es-ES_tradnl"/>
        </w:rPr>
      </w:pPr>
    </w:p>
    <w:p>
      <w:pPr>
        <w:pStyle w:val="Clusulas"/>
        <w:rPr>
          <w:rFonts w:ascii="Times New Roman" w:hAnsi="Times New Roman"/>
          <w:b w:val="0"/>
          <w:bCs w:val="0"/>
        </w:rPr>
      </w:pPr>
      <w:bookmarkStart w:id="207" w:name="_Toc167794907"/>
      <w:r>
        <w:rPr>
          <w:rFonts w:ascii="Times New Roman" w:hAnsi="Times New Roman"/>
        </w:rPr>
        <w:t>DÉCIMA SÉPTIMA: TASA DE INTERÉS</w:t>
      </w:r>
      <w:bookmarkEnd w:id="207"/>
    </w:p>
    <w:p>
      <w:pPr>
        <w:tabs>
          <w:tab w:val="left" w:pos="-720"/>
        </w:tabs>
        <w:suppressAutoHyphens/>
        <w:jc w:val="both"/>
        <w:rPr>
          <w:bCs/>
          <w:spacing w:val="-3"/>
          <w:sz w:val="22"/>
          <w:szCs w:val="22"/>
          <w:lang w:val="es-ES_tradnl"/>
        </w:rPr>
      </w:pPr>
      <w:r>
        <w:rPr>
          <w:bCs/>
          <w:spacing w:val="-3"/>
          <w:sz w:val="22"/>
          <w:szCs w:val="22"/>
          <w:lang w:val="es-ES_tradnl"/>
        </w:rPr>
        <w:t xml:space="preserve">La tasa de interés anual que asumirá el Contratante por retrasos en pagos será de: </w:t>
      </w:r>
      <w:sdt>
        <w:sdtPr>
          <w:rPr>
            <w:bCs/>
            <w:spacing w:val="-3"/>
            <w:sz w:val="22"/>
            <w:szCs w:val="22"/>
            <w:lang w:val="es-ES_tradnl"/>
          </w:rPr>
          <w:id w:val="-1902822719"/>
          <w:placeholder>
            <w:docPart w:val="DefaultPlaceholder_-1854013438"/>
          </w:placeholder>
          <w:comboBox>
            <w:listItem w:value="Elija un elemento."/>
          </w:comboBox>
        </w:sdtPr>
        <w:sdtContent>
          <w:r>
            <w:rPr>
              <w:bCs/>
              <w:spacing w:val="-3"/>
              <w:sz w:val="22"/>
              <w:szCs w:val="22"/>
              <w:lang w:val="es-ES_tradnl"/>
            </w:rPr>
            <w:t>XX</w:t>
          </w:r>
        </w:sdtContent>
      </w:sdt>
      <w:r>
        <w:rPr>
          <w:bCs/>
          <w:spacing w:val="-3"/>
          <w:sz w:val="22"/>
          <w:szCs w:val="22"/>
          <w:lang w:val="es-ES_tradnl"/>
        </w:rPr>
        <w:t>%, fijada en función de lo establecido por el Banco Central del Ecuador como tasa (establecer tasa aplicable).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el Contratante ha demorado los pagos más de </w:t>
      </w:r>
      <w:sdt>
        <w:sdtPr>
          <w:rPr>
            <w:bCs/>
            <w:spacing w:val="-3"/>
            <w:sz w:val="22"/>
            <w:szCs w:val="22"/>
            <w:lang w:val="es-ES_tradnl"/>
          </w:rPr>
          <w:id w:val="938184589"/>
          <w:placeholder>
            <w:docPart w:val="DefaultPlaceholder_-1854013438"/>
          </w:placeholder>
          <w:comboBox>
            <w:listItem w:value="Elija un elemento."/>
          </w:comboBox>
        </w:sdtPr>
        <w:sdtContent>
          <w:r>
            <w:rPr>
              <w:bCs/>
              <w:spacing w:val="-3"/>
              <w:sz w:val="22"/>
              <w:szCs w:val="22"/>
              <w:lang w:val="es-ES_tradnl"/>
            </w:rPr>
            <w:t>quince (15)</w:t>
          </w:r>
        </w:sdtContent>
      </w:sdt>
      <w:r>
        <w:rPr>
          <w:bCs/>
          <w:i/>
          <w:iCs/>
          <w:color w:val="4472C4" w:themeColor="accent1"/>
          <w:spacing w:val="-3"/>
          <w:sz w:val="22"/>
          <w:szCs w:val="22"/>
          <w:lang w:val="es-ES_tradnl"/>
        </w:rPr>
        <w:t xml:space="preserve"> </w:t>
      </w:r>
      <w:r>
        <w:rPr>
          <w:bCs/>
          <w:spacing w:val="-3"/>
          <w:sz w:val="22"/>
          <w:szCs w:val="22"/>
          <w:lang w:val="es-ES_tradnl"/>
        </w:rPr>
        <w:t>días después del periodo establecido en la cláusula cuarta, siempre que se hubieran aprobado los productos, se pagarán intereses al Consultor sobre cualquier monto adeudado y no pagado en dicha fecha por cada día de mora, a la tasa anual indicada en esta cláusula.</w:t>
      </w:r>
    </w:p>
    <w:p>
      <w:pPr>
        <w:tabs>
          <w:tab w:val="left" w:pos="-720"/>
        </w:tabs>
        <w:suppressAutoHyphens/>
        <w:jc w:val="both"/>
        <w:rPr>
          <w:bCs/>
          <w:spacing w:val="-3"/>
          <w:sz w:val="22"/>
          <w:szCs w:val="22"/>
          <w:lang w:val="es-ES_tradnl"/>
        </w:rPr>
      </w:pPr>
    </w:p>
    <w:p>
      <w:pPr>
        <w:pStyle w:val="Clusulas"/>
        <w:rPr>
          <w:rFonts w:ascii="Times New Roman" w:hAnsi="Times New Roman"/>
          <w:b w:val="0"/>
          <w:bCs w:val="0"/>
        </w:rPr>
      </w:pPr>
      <w:bookmarkStart w:id="208" w:name="_Toc167794908"/>
      <w:r>
        <w:rPr>
          <w:rFonts w:ascii="Times New Roman" w:hAnsi="Times New Roman"/>
        </w:rPr>
        <w:t>DÉCIMA OCTAVA: MULTAS</w:t>
      </w:r>
      <w:bookmarkEnd w:id="208"/>
      <w:r>
        <w:rPr>
          <w:rFonts w:ascii="Times New Roman" w:hAnsi="Times New Roman"/>
        </w:rPr>
        <w:t xml:space="preserve"> </w:t>
      </w:r>
    </w:p>
    <w:p>
      <w:pPr>
        <w:tabs>
          <w:tab w:val="left" w:pos="-720"/>
        </w:tabs>
        <w:suppressAutoHyphens/>
        <w:jc w:val="both"/>
        <w:rPr>
          <w:bCs/>
          <w:spacing w:val="-3"/>
          <w:sz w:val="22"/>
          <w:szCs w:val="22"/>
          <w:lang w:val="es-ES_tradnl"/>
        </w:rPr>
      </w:pPr>
      <w:bookmarkStart w:id="209" w:name="_Hlk171964311"/>
      <w:r>
        <w:rPr>
          <w:bCs/>
          <w:spacing w:val="-3"/>
          <w:sz w:val="22"/>
          <w:szCs w:val="22"/>
          <w:lang w:val="es-ES_tradnl"/>
        </w:rPr>
        <w:t>La multa que se impondrá por incumplimiento en la entrega de cualquiera de los productos será:</w:t>
      </w:r>
      <w:r>
        <w:rPr>
          <w:rFonts w:eastAsia="Calibri"/>
          <w:i/>
          <w:iCs/>
          <w:color w:val="4472C4" w:themeColor="accent1"/>
          <w:sz w:val="22"/>
          <w:szCs w:val="22"/>
          <w:lang w:eastAsia="es-EC"/>
        </w:rPr>
        <w:t xml:space="preserve"> </w:t>
      </w:r>
      <w:sdt>
        <w:sdtPr>
          <w:rPr>
            <w:rFonts w:eastAsia="Calibri"/>
            <w:sz w:val="22"/>
            <w:szCs w:val="22"/>
            <w:lang w:eastAsia="es-EC"/>
          </w:rPr>
          <w:id w:val="1264646217"/>
          <w:placeholder>
            <w:docPart w:val="DefaultPlaceholder_-1854013438"/>
          </w:placeholder>
          <w:comboBox>
            <w:listItem w:value="Elija un elemento."/>
          </w:comboBox>
        </w:sdtPr>
        <w:sdtContent>
          <w:r>
            <w:rPr>
              <w:rFonts w:eastAsia="Calibri"/>
              <w:sz w:val="22"/>
              <w:szCs w:val="22"/>
              <w:lang w:eastAsia="es-EC"/>
            </w:rPr>
            <w:t>Detallar valor monetario de multas por semana</w:t>
          </w:r>
        </w:sdtContent>
      </w:sdt>
      <w:r>
        <w:rPr>
          <w:rFonts w:eastAsia="Calibri"/>
          <w:i/>
          <w:iCs/>
          <w:color w:val="4472C4" w:themeColor="accent1"/>
          <w:sz w:val="22"/>
          <w:szCs w:val="22"/>
          <w:lang w:eastAsia="es-EC"/>
        </w:rPr>
        <w:t xml:space="preserve"> </w:t>
      </w:r>
      <w:r>
        <w:rPr>
          <w:rFonts w:eastAsia="Calibri"/>
          <w:sz w:val="22"/>
          <w:szCs w:val="22"/>
          <w:lang w:eastAsia="es-EC"/>
        </w:rPr>
        <w:t>del valor del contrato por semana. Esta multa se mantendrá mientras dure el incumplimiento.</w:t>
      </w:r>
      <w:bookmarkEnd w:id="209"/>
    </w:p>
    <w:p>
      <w:pPr>
        <w:tabs>
          <w:tab w:val="left" w:pos="-720"/>
        </w:tabs>
        <w:suppressAutoHyphens/>
        <w:jc w:val="both"/>
        <w:rPr>
          <w:b/>
          <w:bCs/>
          <w:spacing w:val="-3"/>
          <w:sz w:val="22"/>
          <w:szCs w:val="22"/>
          <w:lang w:val="es-ES_tradnl"/>
        </w:rPr>
      </w:pPr>
    </w:p>
    <w:p>
      <w:pPr>
        <w:pStyle w:val="Clusulas"/>
        <w:rPr>
          <w:rFonts w:ascii="Times New Roman" w:hAnsi="Times New Roman"/>
          <w:b w:val="0"/>
          <w:bCs w:val="0"/>
        </w:rPr>
      </w:pPr>
      <w:bookmarkStart w:id="210" w:name="_Toc167794909"/>
      <w:r>
        <w:rPr>
          <w:rFonts w:ascii="Times New Roman" w:hAnsi="Times New Roman"/>
        </w:rPr>
        <w:t>DÉCIMA NOVENA: DECLARACIONES</w:t>
      </w:r>
      <w:bookmarkEnd w:id="210"/>
      <w:r>
        <w:rPr>
          <w:rFonts w:ascii="Times New Roman" w:hAnsi="Times New Roman"/>
        </w:rPr>
        <w:t xml:space="preserve"> </w:t>
      </w:r>
    </w:p>
    <w:p>
      <w:pPr>
        <w:suppressAutoHyphens/>
        <w:jc w:val="both"/>
        <w:rPr>
          <w:bCs/>
          <w:spacing w:val="-3"/>
          <w:sz w:val="22"/>
          <w:szCs w:val="22"/>
          <w:lang w:val="es-ES_tradnl"/>
        </w:rPr>
      </w:pPr>
      <w:r>
        <w:rPr>
          <w:bCs/>
          <w:spacing w:val="-3"/>
          <w:sz w:val="22"/>
          <w:szCs w:val="22"/>
          <w:lang w:val="es-ES_tradnl"/>
        </w:rPr>
        <w:t>El Consultor declara:</w:t>
      </w:r>
    </w:p>
    <w:p>
      <w:pPr>
        <w:tabs>
          <w:tab w:val="left" w:pos="-720"/>
          <w:tab w:val="left" w:pos="0"/>
        </w:tabs>
        <w:suppressAutoHyphens/>
        <w:jc w:val="both"/>
        <w:rPr>
          <w:bCs/>
          <w:spacing w:val="-3"/>
          <w:sz w:val="22"/>
          <w:szCs w:val="22"/>
          <w:lang w:val="es-ES_tradnl"/>
        </w:rPr>
      </w:pPr>
    </w:p>
    <w:p>
      <w:pPr>
        <w:tabs>
          <w:tab w:val="left" w:pos="-720"/>
          <w:tab w:val="left" w:pos="0"/>
        </w:tabs>
        <w:suppressAutoHyphens/>
        <w:ind w:left="720" w:hanging="720"/>
        <w:jc w:val="both"/>
        <w:rPr>
          <w:bCs/>
          <w:spacing w:val="-3"/>
          <w:sz w:val="22"/>
          <w:szCs w:val="22"/>
          <w:lang w:val="es-ES_tradnl"/>
        </w:rPr>
      </w:pPr>
      <w:r>
        <w:rPr>
          <w:bCs/>
          <w:spacing w:val="-3"/>
          <w:sz w:val="22"/>
          <w:szCs w:val="22"/>
          <w:lang w:val="es-ES_tradnl"/>
        </w:rPr>
        <w:t>A.</w:t>
      </w:r>
      <w:r>
        <w:rPr>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pPr>
        <w:tabs>
          <w:tab w:val="left" w:pos="-720"/>
        </w:tabs>
        <w:suppressAutoHyphens/>
        <w:jc w:val="both"/>
        <w:rPr>
          <w:b/>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Las partes reconocen en forma expresa, que:</w:t>
      </w:r>
    </w:p>
    <w:p>
      <w:pPr>
        <w:tabs>
          <w:tab w:val="left" w:pos="-720"/>
        </w:tabs>
        <w:suppressAutoHyphens/>
        <w:jc w:val="both"/>
        <w:rPr>
          <w:bCs/>
          <w:spacing w:val="-3"/>
          <w:sz w:val="22"/>
          <w:szCs w:val="22"/>
          <w:lang w:val="es-ES_tradnl"/>
        </w:rPr>
      </w:pP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Banco Interamericano de Desarrollo (BID) es un organismo de financiamiento con personalidad jurídica internacional, unánimemente reconocida por la comunidad internacional.</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en cumplimiento de los fines para los cuales fue creado, goza de privilegios, prerrogativas e inmunidades reconocidas por los Estados, incluyendo la República del Ecuador.</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participa en el financiamiento del presente contrato.</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No existe entre el BID y el Contratante, tampoco con el Consultor, en forma individual o en conjunto, vínculo jurídico de subordinación, directo ni indirecto que tenga fundamento en normas internacionales o nacionales, administrativas, civiles, comerciales, laborales o de cualquier otra naturaleza.</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En razón de lo expuesto, es interés del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pPr>
        <w:widowControl w:val="0"/>
        <w:tabs>
          <w:tab w:val="left" w:pos="-720"/>
          <w:tab w:val="left" w:pos="0"/>
        </w:tabs>
        <w:suppressAutoHyphens/>
        <w:ind w:left="720"/>
        <w:jc w:val="both"/>
        <w:rPr>
          <w:bCs/>
          <w:spacing w:val="-3"/>
          <w:sz w:val="22"/>
          <w:szCs w:val="22"/>
          <w:lang w:val="es-ES_tradnl"/>
        </w:rPr>
      </w:pPr>
    </w:p>
    <w:p>
      <w:pPr>
        <w:tabs>
          <w:tab w:val="left" w:pos="0"/>
        </w:tabs>
        <w:suppressAutoHyphens/>
        <w:jc w:val="both"/>
        <w:rPr>
          <w:bCs/>
          <w:spacing w:val="-3"/>
          <w:sz w:val="22"/>
          <w:szCs w:val="22"/>
          <w:lang w:val="es-ES_tradnl"/>
        </w:rPr>
      </w:pPr>
      <w:r>
        <w:rPr>
          <w:bCs/>
          <w:spacing w:val="-3"/>
          <w:sz w:val="22"/>
          <w:szCs w:val="22"/>
          <w:lang w:val="es-ES_tradnl"/>
        </w:rPr>
        <w:t>Consecuentemente, las partes se comprometen a no efectuar ningún reclamo al BID, ni trasladarse las diferencias que pudieran existir entre ellas, en relación de este Contrato.</w:t>
      </w:r>
    </w:p>
    <w:p>
      <w:pPr>
        <w:tabs>
          <w:tab w:val="left" w:pos="0"/>
        </w:tabs>
        <w:suppressAutoHyphens/>
        <w:jc w:val="both"/>
        <w:rPr>
          <w:bCs/>
          <w:spacing w:val="-3"/>
          <w:sz w:val="22"/>
          <w:szCs w:val="22"/>
          <w:lang w:val="es-ES_tradnl"/>
        </w:rPr>
      </w:pPr>
    </w:p>
    <w:p>
      <w:pPr>
        <w:pStyle w:val="Clusulas"/>
        <w:rPr>
          <w:rFonts w:ascii="Times New Roman" w:hAnsi="Times New Roman"/>
          <w:lang w:eastAsia="es-EC"/>
        </w:rPr>
      </w:pPr>
      <w:bookmarkStart w:id="211" w:name="_Toc167794910"/>
      <w:r>
        <w:rPr>
          <w:rFonts w:ascii="Times New Roman" w:hAnsi="Times New Roman"/>
        </w:rPr>
        <w:t>VIGÉSIMA: PRACTICAS PROHIBIDAS</w:t>
      </w:r>
      <w:bookmarkEnd w:id="211"/>
    </w:p>
    <w:p>
      <w:pPr>
        <w:tabs>
          <w:tab w:val="left" w:pos="540"/>
        </w:tabs>
        <w:suppressAutoHyphens/>
        <w:jc w:val="both"/>
        <w:rPr>
          <w:sz w:val="22"/>
          <w:szCs w:val="22"/>
        </w:rPr>
      </w:pPr>
      <w:r>
        <w:rPr>
          <w:sz w:val="22"/>
          <w:szCs w:val="22"/>
          <w:lang w:eastAsia="es-EC"/>
        </w:rPr>
        <w:t xml:space="preserve">El Contratante y el Consultor se obligan a observar y aplicar las Prácticas Prohibidas descritas en las Políticas de Adquisiciones del BID </w:t>
      </w:r>
      <w:r>
        <w:rPr>
          <w:sz w:val="22"/>
          <w:szCs w:val="22"/>
        </w:rPr>
        <w:t>GN 2350-15.</w:t>
      </w:r>
    </w:p>
    <w:p>
      <w:pPr>
        <w:tabs>
          <w:tab w:val="left" w:pos="540"/>
        </w:tabs>
        <w:suppressAutoHyphens/>
        <w:jc w:val="both"/>
        <w:rPr>
          <w:sz w:val="22"/>
          <w:szCs w:val="22"/>
        </w:rPr>
      </w:pPr>
    </w:p>
    <w:p>
      <w:pPr>
        <w:pStyle w:val="Clusulas"/>
        <w:rPr>
          <w:rFonts w:ascii="Times New Roman" w:hAnsi="Times New Roman"/>
          <w:lang w:eastAsia="es-EC"/>
        </w:rPr>
      </w:pPr>
      <w:bookmarkStart w:id="212" w:name="_Toc167794911"/>
      <w:r>
        <w:rPr>
          <w:rFonts w:ascii="Times New Roman" w:hAnsi="Times New Roman"/>
        </w:rPr>
        <w:t>VIGÉSIMA PRIMERA: MODIFICACIONES</w:t>
      </w:r>
      <w:bookmarkEnd w:id="212"/>
    </w:p>
    <w:p>
      <w:pPr>
        <w:tabs>
          <w:tab w:val="left" w:pos="540"/>
        </w:tabs>
        <w:suppressAutoHyphens/>
        <w:jc w:val="both"/>
        <w:rPr>
          <w:sz w:val="22"/>
          <w:szCs w:val="22"/>
          <w:lang w:eastAsia="es-EC"/>
        </w:rPr>
      </w:pPr>
      <w:r>
        <w:rPr>
          <w:sz w:val="22"/>
          <w:szCs w:val="22"/>
          <w:lang w:eastAsia="es-EC"/>
        </w:rPr>
        <w:t>Toda modificación o variación a los términos y condiciones de este Contrato, incluida cualquier modificación o variación del alcance de los Servicios, solo podrá hacerse mediante acuerdo escrito entre las Partes. Sin embargo, cada una de las Partes considerará debidamente cualquier propuesta de modificación o variación que haga la otra Parte.</w:t>
      </w:r>
    </w:p>
    <w:p>
      <w:pPr>
        <w:tabs>
          <w:tab w:val="left" w:pos="540"/>
        </w:tabs>
        <w:suppressAutoHyphens/>
        <w:jc w:val="both"/>
        <w:rPr>
          <w:sz w:val="22"/>
          <w:szCs w:val="22"/>
          <w:lang w:eastAsia="es-EC"/>
        </w:rPr>
      </w:pPr>
    </w:p>
    <w:p>
      <w:pPr>
        <w:tabs>
          <w:tab w:val="left" w:pos="540"/>
        </w:tabs>
        <w:suppressAutoHyphens/>
        <w:jc w:val="both"/>
        <w:rPr>
          <w:sz w:val="22"/>
          <w:szCs w:val="22"/>
          <w:lang w:eastAsia="es-EC"/>
        </w:rPr>
      </w:pPr>
      <w:r>
        <w:rPr>
          <w:sz w:val="22"/>
          <w:szCs w:val="22"/>
          <w:lang w:eastAsia="es-EC"/>
        </w:rPr>
        <w:t>Las Partes se obligan a observar y aplicar lo determinado en las Políticas respecto del objeto de esta cláusula</w:t>
      </w:r>
      <w:r>
        <w:rPr>
          <w:sz w:val="22"/>
          <w:szCs w:val="22"/>
        </w:rPr>
        <w:t>.</w:t>
      </w:r>
    </w:p>
    <w:p>
      <w:pPr>
        <w:tabs>
          <w:tab w:val="left" w:pos="0"/>
        </w:tabs>
        <w:suppressAutoHyphens/>
        <w:jc w:val="both"/>
        <w:rPr>
          <w:sz w:val="22"/>
          <w:szCs w:val="22"/>
          <w:lang w:eastAsia="es-EC"/>
        </w:rPr>
      </w:pPr>
    </w:p>
    <w:p>
      <w:pPr>
        <w:tabs>
          <w:tab w:val="left" w:pos="0"/>
        </w:tabs>
        <w:suppressAutoHyphens/>
        <w:jc w:val="both"/>
        <w:rPr>
          <w:rStyle w:val="ClusulasCar"/>
          <w:rFonts w:ascii="Times New Roman" w:hAnsi="Times New Roman"/>
        </w:rPr>
      </w:pPr>
      <w:bookmarkStart w:id="213" w:name="_Toc167794912"/>
      <w:r>
        <w:rPr>
          <w:rStyle w:val="ClusulasCar"/>
          <w:rFonts w:ascii="Times New Roman" w:hAnsi="Times New Roman"/>
        </w:rPr>
        <w:t>VIGÉSIMA SEGUNDA: CONTROVERSIAS Y NOTIFICACIONES</w:t>
      </w:r>
      <w:bookmarkEnd w:id="213"/>
      <w:r>
        <w:rPr>
          <w:rStyle w:val="Refdenotaalpie"/>
          <w:b/>
          <w:bCs/>
          <w:spacing w:val="-3"/>
          <w:sz w:val="22"/>
          <w:szCs w:val="22"/>
          <w:lang w:val="es-ES_tradnl"/>
        </w:rPr>
        <w:footnoteReference w:id="15"/>
      </w:r>
    </w:p>
    <w:p>
      <w:pPr>
        <w:tabs>
          <w:tab w:val="left" w:pos="0"/>
        </w:tabs>
        <w:suppressAutoHyphens/>
        <w:jc w:val="both"/>
        <w:rPr>
          <w:b/>
          <w:bCs/>
          <w:spacing w:val="-3"/>
          <w:sz w:val="22"/>
          <w:szCs w:val="22"/>
          <w:lang w:val="es-ES_tradnl"/>
        </w:rPr>
      </w:pPr>
    </w:p>
    <w:p>
      <w:pPr>
        <w:tabs>
          <w:tab w:val="left" w:pos="0"/>
        </w:tabs>
        <w:suppressAutoHyphens/>
        <w:jc w:val="both"/>
        <w:rPr>
          <w:bCs/>
          <w:spacing w:val="-3"/>
          <w:sz w:val="22"/>
          <w:szCs w:val="22"/>
          <w:lang w:val="es-ES_tradnl"/>
        </w:rPr>
      </w:pPr>
      <w:r>
        <w:rPr>
          <w:bCs/>
          <w:spacing w:val="-3"/>
          <w:sz w:val="22"/>
          <w:szCs w:val="22"/>
          <w:lang w:val="es-ES_tradnl"/>
        </w:rPr>
        <w:t xml:space="preserve">Cualquier disputa que se origine con motivo del cumplimiento de este contrato, será resuelta por mutuo acuerdo entre las partes de forma amigable. En caso de que éstas no lo solucionen amigablemente, se someterán a lo establecido en la Ley Aplicable. </w:t>
      </w:r>
    </w:p>
    <w:p>
      <w:pPr>
        <w:tabs>
          <w:tab w:val="left" w:pos="0"/>
        </w:tabs>
        <w:suppressAutoHyphens/>
        <w:jc w:val="both"/>
        <w:rPr>
          <w:bCs/>
          <w:spacing w:val="-3"/>
          <w:sz w:val="22"/>
          <w:szCs w:val="22"/>
          <w:lang w:val="es-ES_tradnl"/>
        </w:rPr>
      </w:pPr>
    </w:p>
    <w:p>
      <w:pPr>
        <w:jc w:val="both"/>
        <w:rPr>
          <w:sz w:val="22"/>
          <w:szCs w:val="22"/>
          <w:lang w:val="es-ES_tradnl"/>
        </w:rPr>
      </w:pPr>
      <w:r>
        <w:rPr>
          <w:sz w:val="22"/>
          <w:szCs w:val="22"/>
          <w:lang w:val="es-ES_tradnl"/>
        </w:rPr>
        <w:t>En consecuencia, el CONSULTOR renuncia a utilizar la vía diplomática para todo reclamo relacionado con este Contrato. Si el CONSULTOR incumpliere este compromiso, el CONTRATANTE podrá dar por terminado unilateralmente el contrato y hacer efectiva cualquier garantía pertinente de existir.</w:t>
      </w:r>
    </w:p>
    <w:p>
      <w:pPr>
        <w:tabs>
          <w:tab w:val="left" w:pos="0"/>
        </w:tabs>
        <w:suppressAutoHyphens/>
        <w:jc w:val="both"/>
        <w:rPr>
          <w:bCs/>
          <w:spacing w:val="-3"/>
          <w:sz w:val="22"/>
          <w:szCs w:val="22"/>
          <w:lang w:val="es-ES_tradnl"/>
        </w:rPr>
      </w:pPr>
    </w:p>
    <w:p>
      <w:pPr>
        <w:ind w:right="45"/>
        <w:jc w:val="both"/>
        <w:rPr>
          <w:sz w:val="22"/>
          <w:szCs w:val="22"/>
          <w:lang w:eastAsia="es-EC"/>
        </w:rPr>
      </w:pPr>
      <w:r>
        <w:rPr>
          <w:sz w:val="22"/>
          <w:szCs w:val="22"/>
          <w:lang w:eastAsia="es-EC"/>
        </w:rPr>
        <w:t xml:space="preserve">Para todos los efectos de este contrato, las partes convienen en señalar su domicilio en la ciudad de </w:t>
      </w:r>
      <w:bookmarkStart w:id="214" w:name="_Hlk172009932"/>
      <w:sdt>
        <w:sdtPr>
          <w:rPr>
            <w:iCs/>
            <w:sz w:val="22"/>
            <w:szCs w:val="22"/>
          </w:rPr>
          <w:id w:val="1779602024"/>
          <w:placeholder>
            <w:docPart w:val="DefaultPlaceholder_-1854013438"/>
          </w:placeholder>
          <w:comboBox>
            <w:listItem w:value="Elija un elemento."/>
          </w:comboBox>
        </w:sdtPr>
        <w:sdtContent>
          <w:r>
            <w:rPr>
              <w:iCs/>
              <w:sz w:val="22"/>
              <w:szCs w:val="22"/>
            </w:rPr>
            <w:t>Ciudad</w:t>
          </w:r>
        </w:sdtContent>
      </w:sdt>
      <w:bookmarkEnd w:id="214"/>
      <w:r>
        <w:rPr>
          <w:sz w:val="22"/>
          <w:szCs w:val="22"/>
          <w:lang w:eastAsia="es-EC"/>
        </w:rPr>
        <w:t>. Para efectos de comunicación o notificaciones, las partes señalan como su dirección, las siguientes:</w:t>
      </w:r>
    </w:p>
    <w:p>
      <w:pPr>
        <w:ind w:left="17" w:right="45"/>
        <w:jc w:val="both"/>
        <w:rPr>
          <w:sz w:val="22"/>
          <w:szCs w:val="22"/>
          <w:lang w:eastAsia="es-EC"/>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ind w:right="139"/>
        <w:jc w:val="both"/>
        <w:rPr>
          <w:b/>
          <w:spacing w:val="-2"/>
          <w:sz w:val="22"/>
          <w:szCs w:val="22"/>
        </w:rPr>
      </w:pPr>
    </w:p>
    <w:p>
      <w:pPr>
        <w:ind w:right="139"/>
        <w:jc w:val="both"/>
        <w:rPr>
          <w:sz w:val="22"/>
          <w:szCs w:val="22"/>
        </w:rPr>
      </w:pPr>
      <w:bookmarkStart w:id="215" w:name="_Hlk171964348"/>
      <w:r>
        <w:rPr>
          <w:sz w:val="22"/>
          <w:szCs w:val="22"/>
        </w:rPr>
        <w:t xml:space="preserve">Nombre: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p>
      <w:pPr>
        <w:ind w:right="139"/>
        <w:jc w:val="both"/>
        <w:rPr>
          <w:sz w:val="22"/>
          <w:szCs w:val="22"/>
        </w:rPr>
      </w:pPr>
      <w:r>
        <w:rPr>
          <w:sz w:val="22"/>
          <w:szCs w:val="22"/>
        </w:rPr>
        <w:t xml:space="preserve">RUC: </w:t>
      </w:r>
      <w:sdt>
        <w:sdtPr>
          <w:rPr>
            <w:sz w:val="22"/>
            <w:szCs w:val="22"/>
          </w:rPr>
          <w:id w:val="1287937594"/>
          <w:placeholder>
            <w:docPart w:val="DefaultPlaceholder_-1854013438"/>
          </w:placeholder>
          <w:comboBox>
            <w:listItem w:value="Elija un elemento."/>
          </w:comboBox>
        </w:sdtPr>
        <w:sdtContent>
          <w:r>
            <w:rPr>
              <w:sz w:val="22"/>
              <w:szCs w:val="22"/>
            </w:rPr>
            <w:t>(XXXX)</w:t>
          </w:r>
        </w:sdtContent>
      </w:sdt>
    </w:p>
    <w:p>
      <w:pPr>
        <w:ind w:right="139"/>
        <w:jc w:val="both"/>
        <w:rPr>
          <w:sz w:val="22"/>
          <w:szCs w:val="22"/>
        </w:rPr>
      </w:pPr>
      <w:r>
        <w:rPr>
          <w:spacing w:val="-2"/>
          <w:sz w:val="22"/>
          <w:szCs w:val="22"/>
        </w:rPr>
        <w:t xml:space="preserve">Dirección: </w:t>
      </w:r>
      <w:r>
        <w:rPr>
          <w:rFonts w:eastAsia="Calibri"/>
          <w:spacing w:val="-3"/>
          <w:sz w:val="22"/>
          <w:szCs w:val="22"/>
        </w:rPr>
        <w:fldChar w:fldCharType="begin"/>
      </w:r>
      <w:r>
        <w:rPr>
          <w:rFonts w:eastAsia="Calibri"/>
          <w:spacing w:val="-3"/>
          <w:sz w:val="22"/>
          <w:szCs w:val="22"/>
        </w:rPr>
        <w:instrText xml:space="preserve"> REF  DirecciónEjecutor  \* MERGEFORMAT </w:instrText>
      </w:r>
      <w:r>
        <w:rPr>
          <w:rFonts w:eastAsia="Calibri"/>
          <w:spacing w:val="-3"/>
          <w:sz w:val="22"/>
          <w:szCs w:val="22"/>
        </w:rPr>
        <w:fldChar w:fldCharType="separate"/>
      </w:r>
      <w:r>
        <w:rPr>
          <w:snapToGrid w:val="0"/>
          <w:sz w:val="22"/>
          <w:szCs w:val="22"/>
        </w:rPr>
        <w:t>Coloque la dirección del Ejecutor (calle, edificio, oficina, etc.)</w:t>
      </w:r>
      <w:r>
        <w:rPr>
          <w:rFonts w:eastAsia="Calibri"/>
          <w:spacing w:val="-3"/>
          <w:sz w:val="22"/>
          <w:szCs w:val="22"/>
        </w:rPr>
        <w:fldChar w:fldCharType="end"/>
      </w:r>
    </w:p>
    <w:p>
      <w:pPr>
        <w:ind w:right="139"/>
        <w:jc w:val="both"/>
        <w:rPr>
          <w:spacing w:val="-2"/>
          <w:sz w:val="22"/>
          <w:szCs w:val="22"/>
        </w:rPr>
      </w:pPr>
      <w:r>
        <w:rPr>
          <w:spacing w:val="-2"/>
          <w:sz w:val="22"/>
          <w:szCs w:val="22"/>
        </w:rPr>
        <w:t xml:space="preserve">Teléfono: </w:t>
      </w:r>
      <w:sdt>
        <w:sdtPr>
          <w:rPr>
            <w:sz w:val="22"/>
            <w:szCs w:val="22"/>
          </w:rPr>
          <w:id w:val="-1998874051"/>
          <w:placeholder>
            <w:docPart w:val="0A14911588D44C889A6C052CE0F50152"/>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pacing w:val="-2"/>
            <w:sz w:val="22"/>
            <w:szCs w:val="22"/>
          </w:rPr>
          <w:id w:val="-1897498791"/>
          <w:placeholder>
            <w:docPart w:val="DefaultPlaceholder_-1854013438"/>
          </w:placeholder>
          <w:comboBox>
            <w:listItem w:value="Elija un elemento."/>
          </w:comboBox>
        </w:sdtPr>
        <w:sdtContent>
          <w:r>
            <w:rPr>
              <w:spacing w:val="-2"/>
              <w:sz w:val="22"/>
              <w:szCs w:val="22"/>
            </w:rPr>
            <w:t>Correo electrónico del Ejecutor</w:t>
          </w:r>
        </w:sdtContent>
      </w:sdt>
      <w:r>
        <w:rPr>
          <w:spacing w:val="-2"/>
          <w:sz w:val="22"/>
          <w:szCs w:val="22"/>
        </w:rPr>
        <w:t xml:space="preserve"> </w:t>
      </w:r>
    </w:p>
    <w:p>
      <w:pPr>
        <w:ind w:right="139"/>
        <w:jc w:val="both"/>
        <w:rPr>
          <w:spacing w:val="-2"/>
          <w:sz w:val="22"/>
          <w:szCs w:val="22"/>
        </w:rPr>
      </w:pPr>
      <w:sdt>
        <w:sdtPr>
          <w:rPr>
            <w:iCs/>
            <w:sz w:val="22"/>
            <w:szCs w:val="22"/>
          </w:rPr>
          <w:id w:val="1440420784"/>
          <w:placeholder>
            <w:docPart w:val="DefaultPlaceholder_-1854013438"/>
          </w:placeholder>
          <w:comboBox>
            <w:listItem w:value="Elija un elemento."/>
          </w:comboBox>
        </w:sdtPr>
        <w:sdtContent>
          <w:r>
            <w:rPr>
              <w:iCs/>
              <w:sz w:val="22"/>
              <w:szCs w:val="22"/>
            </w:rPr>
            <w:t>Ciudad</w:t>
          </w:r>
        </w:sdtContent>
      </w:sdt>
      <w:r>
        <w:rPr>
          <w:i/>
          <w:iCs/>
          <w:color w:val="4472C4" w:themeColor="accent1"/>
          <w:sz w:val="22"/>
          <w:szCs w:val="22"/>
        </w:rPr>
        <w:t xml:space="preserve"> </w:t>
      </w:r>
      <w:r>
        <w:rPr>
          <w:spacing w:val="-2"/>
          <w:sz w:val="22"/>
          <w:szCs w:val="22"/>
        </w:rPr>
        <w:t>- Ecuador</w:t>
      </w:r>
      <w:bookmarkEnd w:id="215"/>
      <w:r>
        <w:rPr>
          <w:spacing w:val="-2"/>
          <w:sz w:val="22"/>
          <w:szCs w:val="22"/>
        </w:rPr>
        <w:tab/>
      </w:r>
    </w:p>
    <w:p>
      <w:pPr>
        <w:ind w:right="139"/>
        <w:jc w:val="both"/>
        <w:rPr>
          <w:b/>
          <w:spacing w:val="-2"/>
          <w:sz w:val="22"/>
          <w:szCs w:val="22"/>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ind w:right="139"/>
        <w:jc w:val="both"/>
        <w:rPr>
          <w:b/>
          <w:sz w:val="22"/>
          <w:szCs w:val="22"/>
        </w:rPr>
      </w:pPr>
    </w:p>
    <w:p>
      <w:pPr>
        <w:ind w:right="139"/>
        <w:jc w:val="both"/>
        <w:rPr>
          <w:sz w:val="22"/>
          <w:szCs w:val="22"/>
        </w:rPr>
      </w:pPr>
      <w:r>
        <w:rPr>
          <w:bCs/>
          <w:sz w:val="22"/>
          <w:szCs w:val="22"/>
        </w:rPr>
        <w:t xml:space="preserve">Nombre: </w:t>
      </w:r>
      <w:sdt>
        <w:sdtPr>
          <w:rPr>
            <w:sz w:val="22"/>
            <w:szCs w:val="22"/>
          </w:rPr>
          <w:id w:val="516826247"/>
          <w:placeholder>
            <w:docPart w:val="531C5DE202FA4DC2913EA8F276A56337"/>
          </w:placeholder>
          <w:comboBox>
            <w:listItem w:value="Elija un elemento."/>
          </w:comboBox>
        </w:sdtPr>
        <w:sdtContent>
          <w:r>
            <w:rPr>
              <w:sz w:val="22"/>
              <w:szCs w:val="22"/>
            </w:rPr>
            <w:t>Nombre del Consultor</w:t>
          </w:r>
        </w:sdtContent>
      </w:sdt>
      <w:r>
        <w:rPr>
          <w:sz w:val="22"/>
          <w:szCs w:val="22"/>
        </w:rPr>
        <w:tab/>
      </w:r>
      <w:r>
        <w:rPr>
          <w:sz w:val="22"/>
          <w:szCs w:val="22"/>
        </w:rPr>
        <w:tab/>
      </w:r>
      <w:r>
        <w:rPr>
          <w:sz w:val="22"/>
          <w:szCs w:val="22"/>
        </w:rPr>
        <w:tab/>
      </w:r>
      <w:r>
        <w:rPr>
          <w:sz w:val="22"/>
          <w:szCs w:val="22"/>
        </w:rPr>
        <w:tab/>
        <w:t xml:space="preserve"> </w:t>
      </w:r>
    </w:p>
    <w:p>
      <w:pPr>
        <w:ind w:right="139"/>
        <w:jc w:val="both"/>
        <w:rPr>
          <w:spacing w:val="-2"/>
          <w:sz w:val="22"/>
          <w:szCs w:val="22"/>
        </w:rPr>
      </w:pPr>
      <w:r>
        <w:rPr>
          <w:spacing w:val="-2"/>
          <w:sz w:val="22"/>
          <w:szCs w:val="22"/>
        </w:rPr>
        <w:t xml:space="preserve">RUC: </w:t>
      </w:r>
      <w:sdt>
        <w:sdtPr>
          <w:rPr>
            <w:sz w:val="22"/>
            <w:szCs w:val="22"/>
          </w:rPr>
          <w:id w:val="182793468"/>
          <w:placeholder>
            <w:docPart w:val="CF9206DBE0B54310B0AEDA20C082CE8E"/>
          </w:placeholder>
          <w:comboBox>
            <w:listItem w:value="Elija un elemento."/>
          </w:comboBox>
        </w:sdtPr>
        <w:sdtContent>
          <w:r>
            <w:rPr>
              <w:sz w:val="22"/>
              <w:szCs w:val="22"/>
            </w:rPr>
            <w:t>(XXXX)</w:t>
          </w:r>
        </w:sdtContent>
      </w:sdt>
      <w:r>
        <w:rPr>
          <w:spacing w:val="-2"/>
          <w:sz w:val="22"/>
          <w:szCs w:val="22"/>
        </w:rPr>
        <w:tab/>
      </w:r>
      <w:r>
        <w:rPr>
          <w:spacing w:val="-2"/>
          <w:sz w:val="22"/>
          <w:szCs w:val="22"/>
        </w:rPr>
        <w:tab/>
      </w:r>
      <w:r>
        <w:rPr>
          <w:spacing w:val="-2"/>
          <w:sz w:val="22"/>
          <w:szCs w:val="22"/>
        </w:rPr>
        <w:tab/>
      </w:r>
    </w:p>
    <w:p>
      <w:pPr>
        <w:ind w:right="139"/>
        <w:jc w:val="both"/>
        <w:rPr>
          <w:sz w:val="22"/>
          <w:szCs w:val="22"/>
        </w:rPr>
      </w:pPr>
      <w:r>
        <w:rPr>
          <w:spacing w:val="-2"/>
          <w:sz w:val="22"/>
          <w:szCs w:val="22"/>
        </w:rPr>
        <w:t xml:space="preserve">Dirección: </w:t>
      </w:r>
      <w:sdt>
        <w:sdtPr>
          <w:rPr>
            <w:sz w:val="22"/>
            <w:szCs w:val="22"/>
          </w:rPr>
          <w:id w:val="343204186"/>
          <w:placeholder>
            <w:docPart w:val="1512F4ED099A4813A4E4F5BAC75CE353"/>
          </w:placeholder>
          <w:comboBox>
            <w:listItem w:value="Elija un elemento."/>
          </w:comboBox>
        </w:sdtPr>
        <w:sdtContent>
          <w:r>
            <w:rPr>
              <w:sz w:val="22"/>
              <w:szCs w:val="22"/>
            </w:rPr>
            <w:t>(dirección, ciudad, país)</w:t>
          </w:r>
        </w:sdtContent>
      </w:sdt>
      <w:r>
        <w:rPr>
          <w:spacing w:val="-2"/>
          <w:sz w:val="22"/>
          <w:szCs w:val="22"/>
        </w:rPr>
        <w:tab/>
      </w:r>
    </w:p>
    <w:p>
      <w:pPr>
        <w:ind w:right="139"/>
        <w:jc w:val="both"/>
        <w:rPr>
          <w:spacing w:val="-2"/>
          <w:sz w:val="22"/>
          <w:szCs w:val="22"/>
        </w:rPr>
      </w:pPr>
      <w:r>
        <w:rPr>
          <w:spacing w:val="-2"/>
          <w:sz w:val="22"/>
          <w:szCs w:val="22"/>
        </w:rPr>
        <w:t xml:space="preserve">Teléfono: </w:t>
      </w:r>
      <w:sdt>
        <w:sdtPr>
          <w:rPr>
            <w:sz w:val="22"/>
            <w:szCs w:val="22"/>
          </w:rPr>
          <w:id w:val="381371106"/>
          <w:placeholder>
            <w:docPart w:val="DEA1105A9161402BAF5F81367CD1EC37"/>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z w:val="22"/>
            <w:szCs w:val="22"/>
          </w:rPr>
          <w:id w:val="1061748664"/>
          <w:placeholder>
            <w:docPart w:val="AE229E4429D64DA99E1D515169C584D7"/>
          </w:placeholder>
          <w:comboBox>
            <w:listItem w:value="Elija un elemento."/>
          </w:comboBox>
        </w:sdtPr>
        <w:sdtContent>
          <w:r>
            <w:rPr>
              <w:sz w:val="22"/>
              <w:szCs w:val="22"/>
            </w:rPr>
            <w:t>(XXXX)</w:t>
          </w:r>
        </w:sdtContent>
      </w:sdt>
      <w:r>
        <w:rPr>
          <w:spacing w:val="-2"/>
          <w:sz w:val="22"/>
          <w:szCs w:val="22"/>
        </w:rPr>
        <w:tab/>
      </w:r>
    </w:p>
    <w:p>
      <w:pPr>
        <w:ind w:right="139"/>
        <w:jc w:val="both"/>
        <w:rPr>
          <w:spacing w:val="-2"/>
          <w:sz w:val="22"/>
          <w:szCs w:val="22"/>
        </w:rPr>
      </w:pPr>
      <w:sdt>
        <w:sdtPr>
          <w:rPr>
            <w:sz w:val="22"/>
            <w:szCs w:val="22"/>
          </w:rPr>
          <w:id w:val="2055810918"/>
          <w:placeholder>
            <w:docPart w:val="1B9FD70AD9B244D4ADD11065E85FA0EB"/>
          </w:placeholder>
          <w:comboBox>
            <w:listItem w:value="Elija un elemento."/>
          </w:comboBox>
        </w:sdtPr>
        <w:sdtContent>
          <w:r>
            <w:rPr>
              <w:sz w:val="22"/>
              <w:szCs w:val="22"/>
            </w:rPr>
            <w:t>(XXXX)</w:t>
          </w:r>
        </w:sdtContent>
      </w:sdt>
      <w:r>
        <w:rPr>
          <w:i/>
          <w:iCs/>
          <w:color w:val="4472C4" w:themeColor="accent1"/>
          <w:sz w:val="22"/>
          <w:szCs w:val="22"/>
        </w:rPr>
        <w:t xml:space="preserve"> </w:t>
      </w:r>
      <w:r>
        <w:rPr>
          <w:spacing w:val="-2"/>
          <w:sz w:val="22"/>
          <w:szCs w:val="22"/>
        </w:rPr>
        <w:t>- Ecuador</w:t>
      </w:r>
      <w:r>
        <w:rPr>
          <w:spacing w:val="-2"/>
          <w:sz w:val="22"/>
          <w:szCs w:val="22"/>
        </w:rPr>
        <w:tab/>
      </w:r>
    </w:p>
    <w:p>
      <w:pPr>
        <w:ind w:left="17" w:right="45"/>
        <w:jc w:val="both"/>
        <w:rPr>
          <w:sz w:val="22"/>
          <w:szCs w:val="22"/>
          <w:lang w:eastAsia="es-EC"/>
        </w:rPr>
      </w:pPr>
    </w:p>
    <w:p>
      <w:pPr>
        <w:tabs>
          <w:tab w:val="left" w:pos="0"/>
        </w:tabs>
        <w:suppressAutoHyphens/>
        <w:jc w:val="both"/>
        <w:rPr>
          <w:bCs/>
          <w:spacing w:val="-3"/>
          <w:sz w:val="22"/>
          <w:szCs w:val="22"/>
        </w:rPr>
      </w:pPr>
      <w:r>
        <w:rPr>
          <w:sz w:val="22"/>
          <w:szCs w:val="22"/>
          <w:lang w:eastAsia="es-EC"/>
        </w:rPr>
        <w:t>Las comunicaciones serán en español y podrán también efectuarse a través de medios electrónicos.</w:t>
      </w:r>
    </w:p>
    <w:p>
      <w:pPr>
        <w:ind w:left="17" w:right="45"/>
        <w:jc w:val="both"/>
        <w:rPr>
          <w:b/>
          <w:bCs/>
          <w:sz w:val="22"/>
          <w:szCs w:val="22"/>
          <w:lang w:eastAsia="es-EC"/>
        </w:rPr>
      </w:pPr>
    </w:p>
    <w:p>
      <w:pPr>
        <w:pStyle w:val="Clusulas"/>
        <w:rPr>
          <w:rFonts w:ascii="Times New Roman" w:hAnsi="Times New Roman"/>
          <w:b w:val="0"/>
          <w:bCs w:val="0"/>
          <w:lang w:eastAsia="es-EC"/>
        </w:rPr>
      </w:pPr>
      <w:bookmarkStart w:id="216" w:name="_Toc167794913"/>
      <w:r>
        <w:rPr>
          <w:rFonts w:ascii="Times New Roman" w:hAnsi="Times New Roman"/>
        </w:rPr>
        <w:t>VIGÉSIMA TERCERA: VIGENCIA DEL CONTRATO</w:t>
      </w:r>
      <w:bookmarkEnd w:id="216"/>
      <w:r>
        <w:rPr>
          <w:rFonts w:ascii="Times New Roman" w:hAnsi="Times New Roman"/>
        </w:rPr>
        <w:t xml:space="preserve"> </w:t>
      </w:r>
    </w:p>
    <w:p>
      <w:pPr>
        <w:ind w:left="17" w:right="45"/>
        <w:jc w:val="both"/>
        <w:rPr>
          <w:sz w:val="22"/>
          <w:szCs w:val="22"/>
          <w:lang w:eastAsia="es-EC"/>
        </w:rPr>
      </w:pPr>
      <w:r>
        <w:rPr>
          <w:sz w:val="22"/>
          <w:szCs w:val="22"/>
          <w:lang w:eastAsia="es-EC"/>
        </w:rPr>
        <w:t xml:space="preserve">El contrato se mantendrá vigente desde su suscripción hasta la validación, aceptación y pago del producto final y firma del acta de entrega recepción definitiva, salvo terminación anticipada de acuerdo con la cláusula pertinente. </w:t>
      </w:r>
    </w:p>
    <w:p>
      <w:pPr>
        <w:ind w:left="17" w:right="45"/>
        <w:jc w:val="both"/>
        <w:rPr>
          <w:sz w:val="22"/>
          <w:szCs w:val="22"/>
          <w:lang w:eastAsia="es-EC"/>
        </w:rPr>
      </w:pPr>
    </w:p>
    <w:p>
      <w:pPr>
        <w:pStyle w:val="Clusulas"/>
        <w:rPr>
          <w:rFonts w:ascii="Times New Roman" w:hAnsi="Times New Roman"/>
          <w:lang w:eastAsia="es-EC"/>
        </w:rPr>
      </w:pPr>
      <w:bookmarkStart w:id="217" w:name="_Toc167794914"/>
      <w:r>
        <w:rPr>
          <w:rFonts w:ascii="Times New Roman" w:hAnsi="Times New Roman"/>
        </w:rPr>
        <w:t>VIGÉSIMA CUARTA: ACEPTACION DE LAS PARTES</w:t>
      </w:r>
      <w:bookmarkEnd w:id="217"/>
    </w:p>
    <w:p>
      <w:pPr>
        <w:ind w:left="17" w:right="45"/>
        <w:jc w:val="both"/>
        <w:rPr>
          <w:sz w:val="22"/>
          <w:szCs w:val="22"/>
          <w:lang w:eastAsia="es-EC"/>
        </w:rPr>
      </w:pPr>
      <w:r>
        <w:rPr>
          <w:sz w:val="22"/>
          <w:szCs w:val="22"/>
          <w:lang w:eastAsia="es-EC"/>
        </w:rPr>
        <w:t xml:space="preserve">Las partes libre, voluntaria y expresamente declaran que conocen y aceptan el texto íntegro de las Condiciones del presente Contrato de prestación de los servicios. </w:t>
      </w:r>
      <w:r>
        <w:rPr>
          <w:spacing w:val="-3"/>
          <w:sz w:val="22"/>
          <w:szCs w:val="22"/>
          <w:lang w:val="es-MX"/>
        </w:rPr>
        <w:t xml:space="preserve">Para constancia de la conformidad con todas y cada una de las cláusulas y estipulaciones constantes en este instrumento, firman las partes en </w:t>
      </w:r>
      <w:sdt>
        <w:sdtPr>
          <w:rPr>
            <w:sz w:val="22"/>
            <w:szCs w:val="22"/>
          </w:rPr>
          <w:id w:val="806442934"/>
          <w:placeholder>
            <w:docPart w:val="DefaultPlaceholder_-1854013438"/>
          </w:placeholder>
          <w:comboBox>
            <w:listItem w:value="Elija un elemento."/>
          </w:comboBox>
        </w:sdtPr>
        <w:sdtContent>
          <w:r>
            <w:rPr>
              <w:sz w:val="22"/>
              <w:szCs w:val="22"/>
            </w:rPr>
            <w:t>(número en letras y días)</w:t>
          </w:r>
        </w:sdtContent>
      </w:sdt>
      <w:r>
        <w:rPr>
          <w:color w:val="FF0000"/>
          <w:spacing w:val="-3"/>
          <w:sz w:val="22"/>
          <w:szCs w:val="22"/>
          <w:lang w:val="es-MX"/>
        </w:rPr>
        <w:t xml:space="preserve"> </w:t>
      </w:r>
      <w:r>
        <w:rPr>
          <w:spacing w:val="-3"/>
          <w:sz w:val="22"/>
          <w:szCs w:val="22"/>
          <w:lang w:val="es-MX"/>
        </w:rPr>
        <w:t>ejemplares.</w:t>
      </w:r>
    </w:p>
    <w:p>
      <w:pPr>
        <w:jc w:val="both"/>
        <w:rPr>
          <w:b/>
          <w:bCs/>
          <w:sz w:val="22"/>
          <w:szCs w:val="22"/>
          <w:lang w:eastAsia="es-EC"/>
        </w:rPr>
      </w:pPr>
    </w:p>
    <w:p>
      <w:pPr>
        <w:jc w:val="both"/>
        <w:rPr>
          <w:spacing w:val="-3"/>
          <w:sz w:val="22"/>
          <w:szCs w:val="22"/>
          <w:lang w:val="es-MX"/>
        </w:rPr>
      </w:pPr>
      <w:r>
        <w:rPr>
          <w:sz w:val="22"/>
          <w:szCs w:val="22"/>
          <w:lang w:eastAsia="es-EC"/>
        </w:rPr>
        <w:t xml:space="preserve">Dado, en la ciudad de </w:t>
      </w:r>
      <w:bookmarkStart w:id="218" w:name="_Hlk171964518"/>
      <w:sdt>
        <w:sdtPr>
          <w:rPr>
            <w:iCs/>
            <w:sz w:val="22"/>
            <w:szCs w:val="22"/>
          </w:rPr>
          <w:id w:val="1787236996"/>
          <w:placeholder>
            <w:docPart w:val="DefaultPlaceholder_-1854013438"/>
          </w:placeholder>
          <w:comboBox>
            <w:listItem w:value="Elija un elemento."/>
          </w:comboBox>
        </w:sdtPr>
        <w:sdtContent>
          <w:r>
            <w:rPr>
              <w:iCs/>
              <w:sz w:val="22"/>
              <w:szCs w:val="22"/>
            </w:rPr>
            <w:t>Ciudad</w:t>
          </w:r>
        </w:sdtContent>
      </w:sdt>
      <w:bookmarkEnd w:id="218"/>
      <w:r>
        <w:rPr>
          <w:iCs/>
          <w:sz w:val="22"/>
          <w:szCs w:val="22"/>
        </w:rPr>
        <w:t xml:space="preserve"> </w:t>
      </w:r>
      <w:r>
        <w:rPr>
          <w:sz w:val="22"/>
          <w:szCs w:val="22"/>
          <w:lang w:eastAsia="es-EC"/>
        </w:rPr>
        <w:t xml:space="preserve">al, </w:t>
      </w:r>
      <w:sdt>
        <w:sdtPr>
          <w:rPr>
            <w:iCs/>
            <w:sz w:val="22"/>
            <w:szCs w:val="22"/>
          </w:rPr>
          <w:id w:val="-1947063649"/>
          <w:placeholder>
            <w:docPart w:val="AB4A18A8E7CF401FA4EB45D7874C6888"/>
          </w:placeholder>
          <w:date>
            <w:dateFormat w:val="d 'de' MMMM 'de' yyyy"/>
            <w:lid w:val="es-EC"/>
            <w:storeMappedDataAs w:val="dateTime"/>
            <w:calendar w:val="gregorian"/>
          </w:date>
        </w:sdtPr>
        <w:sdtContent>
          <w:r>
            <w:rPr>
              <w:iCs/>
              <w:sz w:val="22"/>
              <w:szCs w:val="22"/>
            </w:rPr>
            <w:t>Seleccione fecha</w:t>
          </w:r>
        </w:sdtContent>
      </w:sdt>
      <w:r>
        <w:rPr>
          <w:iCs/>
          <w:sz w:val="22"/>
          <w:szCs w:val="22"/>
        </w:rPr>
        <w:t>.</w:t>
      </w:r>
    </w:p>
    <w:p>
      <w:pPr>
        <w:jc w:val="both"/>
        <w:rPr>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trPr>
          <w:jc w:val="center"/>
        </w:trPr>
        <w:tc>
          <w:tcPr>
            <w:tcW w:w="4389" w:type="dxa"/>
          </w:tcPr>
          <w:p>
            <w:pPr>
              <w:jc w:val="center"/>
              <w:rPr>
                <w:spacing w:val="-3"/>
                <w:sz w:val="22"/>
                <w:szCs w:val="22"/>
                <w:lang w:val="es-MX"/>
              </w:rPr>
            </w:pPr>
            <w:r>
              <w:rPr>
                <w:spacing w:val="-3"/>
                <w:sz w:val="22"/>
                <w:szCs w:val="22"/>
                <w:lang w:val="es-MX"/>
              </w:rPr>
              <w:t>Firma por el Contratante:</w:t>
            </w:r>
          </w:p>
        </w:tc>
        <w:tc>
          <w:tcPr>
            <w:tcW w:w="4390" w:type="dxa"/>
          </w:tcPr>
          <w:p>
            <w:pPr>
              <w:jc w:val="center"/>
              <w:rPr>
                <w:spacing w:val="-3"/>
                <w:sz w:val="22"/>
                <w:szCs w:val="22"/>
                <w:lang w:val="es-MX"/>
              </w:rPr>
            </w:pPr>
            <w:r>
              <w:rPr>
                <w:spacing w:val="-3"/>
                <w:sz w:val="22"/>
                <w:szCs w:val="22"/>
                <w:lang w:val="es-MX"/>
              </w:rPr>
              <w:t>Firma por el Consultor:</w:t>
            </w:r>
          </w:p>
        </w:tc>
      </w:tr>
      <w:tr>
        <w:trPr>
          <w:jc w:val="center"/>
        </w:trPr>
        <w:tc>
          <w:tcPr>
            <w:tcW w:w="4389" w:type="dxa"/>
          </w:tcPr>
          <w:p>
            <w:pPr>
              <w:jc w:val="center"/>
              <w:rPr>
                <w:spacing w:val="-3"/>
                <w:sz w:val="22"/>
                <w:szCs w:val="22"/>
                <w:lang w:val="es-MX"/>
              </w:rPr>
            </w:pPr>
          </w:p>
          <w:p>
            <w:pPr>
              <w:jc w:val="center"/>
              <w:rPr>
                <w:spacing w:val="-3"/>
                <w:sz w:val="22"/>
                <w:szCs w:val="22"/>
                <w:lang w:val="es-MX"/>
              </w:rPr>
            </w:pPr>
          </w:p>
          <w:p>
            <w:pPr>
              <w:jc w:val="center"/>
              <w:rPr>
                <w:spacing w:val="-3"/>
                <w:sz w:val="22"/>
                <w:szCs w:val="22"/>
                <w:lang w:val="es-MX"/>
              </w:rPr>
            </w:pPr>
          </w:p>
        </w:tc>
        <w:tc>
          <w:tcPr>
            <w:tcW w:w="4390" w:type="dxa"/>
          </w:tcPr>
          <w:p>
            <w:pPr>
              <w:jc w:val="center"/>
              <w:rPr>
                <w:spacing w:val="-3"/>
                <w:sz w:val="22"/>
                <w:szCs w:val="22"/>
                <w:lang w:val="es-MX"/>
              </w:rPr>
            </w:pPr>
          </w:p>
          <w:p>
            <w:pPr>
              <w:jc w:val="center"/>
              <w:rPr>
                <w:spacing w:val="-3"/>
                <w:sz w:val="22"/>
                <w:szCs w:val="22"/>
                <w:lang w:val="es-MX"/>
              </w:rPr>
            </w:pPr>
          </w:p>
        </w:tc>
      </w:tr>
      <w:tr>
        <w:trPr>
          <w:jc w:val="center"/>
        </w:trPr>
        <w:tc>
          <w:tcPr>
            <w:tcW w:w="4389" w:type="dxa"/>
          </w:tcPr>
          <w:sdt>
            <w:sdtPr>
              <w:rPr>
                <w:sz w:val="22"/>
                <w:szCs w:val="22"/>
              </w:rPr>
              <w:id w:val="1661965733"/>
              <w:placeholder>
                <w:docPart w:val="DefaultPlaceholder_-1854013438"/>
              </w:placeholder>
              <w:comboBox>
                <w:listItem w:value="Elija un elemento."/>
              </w:comboBox>
            </w:sdtPr>
            <w:sdtContent>
              <w:p>
                <w:pPr>
                  <w:tabs>
                    <w:tab w:val="left" w:pos="-720"/>
                    <w:tab w:val="left" w:pos="0"/>
                  </w:tabs>
                  <w:suppressAutoHyphens/>
                  <w:spacing w:line="276" w:lineRule="auto"/>
                  <w:jc w:val="center"/>
                  <w:rPr>
                    <w:spacing w:val="-3"/>
                    <w:sz w:val="22"/>
                    <w:szCs w:val="22"/>
                  </w:rPr>
                </w:pPr>
                <w:r>
                  <w:rPr>
                    <w:sz w:val="22"/>
                    <w:szCs w:val="22"/>
                  </w:rPr>
                  <w:t>Coloque el nombre de la autoridad del Ejecutor</w:t>
                </w:r>
              </w:p>
            </w:sdtContent>
          </w:sdt>
        </w:tc>
        <w:tc>
          <w:tcPr>
            <w:tcW w:w="4390" w:type="dxa"/>
          </w:tcPr>
          <w:p>
            <w:pPr>
              <w:jc w:val="center"/>
              <w:rPr>
                <w:spacing w:val="-3"/>
                <w:sz w:val="22"/>
                <w:szCs w:val="22"/>
                <w:lang w:val="es-MX"/>
              </w:rPr>
            </w:pPr>
            <w:sdt>
              <w:sdtPr>
                <w:rPr>
                  <w:sz w:val="22"/>
                  <w:szCs w:val="22"/>
                </w:rPr>
                <w:id w:val="1403712560"/>
                <w:placeholder>
                  <w:docPart w:val="B78FC41570E3431EB09EA1BA8B79B16F"/>
                </w:placeholder>
                <w:comboBox>
                  <w:listItem w:value="Elija un elemento."/>
                </w:comboBox>
              </w:sdtPr>
              <w:sdtContent>
                <w:r>
                  <w:rPr>
                    <w:sz w:val="22"/>
                    <w:szCs w:val="22"/>
                  </w:rPr>
                  <w:t>Nombre del Consultor</w:t>
                </w:r>
              </w:sdtContent>
            </w:sdt>
          </w:p>
        </w:tc>
      </w:tr>
      <w:tr>
        <w:trPr>
          <w:jc w:val="center"/>
        </w:trPr>
        <w:tc>
          <w:tcPr>
            <w:tcW w:w="4389" w:type="dxa"/>
          </w:tcPr>
          <w:sdt>
            <w:sdtPr>
              <w:rPr>
                <w:sz w:val="22"/>
                <w:szCs w:val="22"/>
              </w:rPr>
              <w:id w:val="1680004908"/>
              <w:placeholder>
                <w:docPart w:val="DefaultPlaceholder_-1854013438"/>
              </w:placeholder>
              <w:comboBox>
                <w:listItem w:value="Elija un elemento."/>
              </w:comboBox>
            </w:sdtPr>
            <w:sdtContent>
              <w:p>
                <w:pPr>
                  <w:tabs>
                    <w:tab w:val="left" w:pos="-720"/>
                    <w:tab w:val="left" w:pos="0"/>
                  </w:tabs>
                  <w:suppressAutoHyphens/>
                  <w:spacing w:line="276" w:lineRule="auto"/>
                  <w:jc w:val="center"/>
                  <w:rPr>
                    <w:spacing w:val="-3"/>
                    <w:sz w:val="22"/>
                    <w:szCs w:val="22"/>
                  </w:rPr>
                </w:pPr>
                <w:r>
                  <w:rPr>
                    <w:sz w:val="22"/>
                    <w:szCs w:val="22"/>
                  </w:rPr>
                  <w:t>Cargo de la Autoridad del Ejecutor</w:t>
                </w:r>
              </w:p>
            </w:sdtContent>
          </w:sdt>
        </w:tc>
        <w:tc>
          <w:tcPr>
            <w:tcW w:w="4390" w:type="dxa"/>
          </w:tcPr>
          <w:p>
            <w:pPr>
              <w:jc w:val="center"/>
              <w:rPr>
                <w:b/>
                <w:spacing w:val="-3"/>
                <w:sz w:val="22"/>
                <w:szCs w:val="22"/>
              </w:rPr>
            </w:pPr>
            <w:r>
              <w:rPr>
                <w:sz w:val="22"/>
                <w:szCs w:val="22"/>
              </w:rPr>
              <w:t>Consultor</w:t>
            </w:r>
          </w:p>
        </w:tc>
      </w:tr>
      <w:tr>
        <w:trPr>
          <w:jc w:val="center"/>
        </w:trPr>
        <w:tc>
          <w:tcPr>
            <w:tcW w:w="4389" w:type="dxa"/>
          </w:tcPr>
          <w:p>
            <w:pPr>
              <w:jc w:val="center"/>
              <w:rPr>
                <w:spacing w:val="-3"/>
                <w:sz w:val="22"/>
                <w:szCs w:val="22"/>
                <w:lang w:val="es-MX"/>
              </w:rPr>
            </w:pP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tc>
        <w:tc>
          <w:tcPr>
            <w:tcW w:w="4390" w:type="dxa"/>
          </w:tcPr>
          <w:p>
            <w:pPr>
              <w:jc w:val="both"/>
              <w:rPr>
                <w:spacing w:val="-3"/>
                <w:sz w:val="22"/>
                <w:szCs w:val="22"/>
                <w:lang w:val="es-MX"/>
              </w:rPr>
            </w:pPr>
          </w:p>
        </w:tc>
      </w:tr>
    </w:tbl>
    <w:p>
      <w:pPr>
        <w:pStyle w:val="Textoindependiente"/>
        <w:jc w:val="both"/>
        <w:rPr>
          <w:bCs/>
          <w:sz w:val="22"/>
          <w:szCs w:val="22"/>
        </w:rPr>
      </w:pPr>
    </w:p>
    <w:sectPr>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pPr>
              <w:pStyle w:val="Piedepgina"/>
              <w:jc w:val="right"/>
              <w:rPr>
                <w:sz w:val="20"/>
                <w:szCs w:val="20"/>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Pr>
                <w:rFonts w:ascii="Century Gothic" w:hAnsi="Century Gothic"/>
                <w:noProof/>
                <w:sz w:val="16"/>
                <w:szCs w:val="16"/>
              </w:rPr>
              <w:t>1</w:t>
            </w:r>
            <w:r>
              <w:rPr>
                <w:rFonts w:ascii="Century Gothic" w:hAnsi="Century Gothic"/>
                <w:sz w:val="16"/>
                <w:szCs w:val="16"/>
              </w:rPr>
              <w:fldChar w:fldCharType="end"/>
            </w:r>
            <w:r>
              <w:rPr>
                <w:rFonts w:ascii="Century Gothic" w:hAnsi="Century Gothic"/>
                <w:sz w:val="16"/>
                <w:szCs w:val="16"/>
              </w:rPr>
              <w:t xml:space="preserve"> de </w:t>
            </w:r>
            <w:r>
              <w:rPr>
                <w:rFonts w:ascii="Century Gothic" w:hAnsi="Century Gothic"/>
                <w:sz w:val="16"/>
                <w:szCs w:val="16"/>
              </w:rPr>
              <w:fldChar w:fldCharType="begin"/>
            </w:r>
            <w:r>
              <w:rPr>
                <w:rFonts w:ascii="Century Gothic" w:hAnsi="Century Gothic"/>
                <w:sz w:val="16"/>
                <w:szCs w:val="16"/>
              </w:rPr>
              <w:instrText xml:space="preserve"> NUMPAGES  </w:instrText>
            </w:r>
            <w:r>
              <w:rPr>
                <w:rFonts w:ascii="Century Gothic" w:hAnsi="Century Gothic"/>
                <w:sz w:val="16"/>
                <w:szCs w:val="16"/>
              </w:rPr>
              <w:fldChar w:fldCharType="separate"/>
            </w:r>
            <w:r>
              <w:rPr>
                <w:rFonts w:ascii="Century Gothic" w:hAnsi="Century Gothic"/>
                <w:noProof/>
                <w:sz w:val="16"/>
                <w:szCs w:val="16"/>
              </w:rPr>
              <w:t>1</w:t>
            </w:r>
            <w:r>
              <w:rPr>
                <w:rFonts w:ascii="Century Gothic" w:hAnsi="Century Gothic"/>
                <w:sz w:val="16"/>
                <w:szCs w:val="16"/>
              </w:rPr>
              <w:fldChar w:fldCharType="end"/>
            </w:r>
          </w:p>
        </w:sdtContent>
      </w:sdt>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Textonotapie"/>
        <w:jc w:val="both"/>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En cada uno de los ítems de la Sección 3. Términos de Referencia, se incluyen textos instructivos como guía para el Ejecutor, las mismas deben ser eliminadas cuando se cuente con los TDR definitivos.</w:t>
      </w:r>
      <w:r>
        <w:rPr>
          <w:sz w:val="14"/>
          <w:szCs w:val="18"/>
        </w:rPr>
        <w:t xml:space="preserve"> </w:t>
      </w:r>
    </w:p>
  </w:footnote>
  <w:footnote w:id="3">
    <w:p>
      <w:pPr>
        <w:pStyle w:val="Textonotapie"/>
        <w:jc w:val="both"/>
        <w:rPr>
          <w:sz w:val="14"/>
          <w:szCs w:val="18"/>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MB = Muy buena; B = Buena; LT = Limitada; NG = Ninguna</w:t>
      </w:r>
    </w:p>
  </w:footnote>
  <w:footnote w:id="4">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general.</w:t>
      </w:r>
    </w:p>
  </w:footnote>
  <w:footnote w:id="5">
    <w:p>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que la experiencia descrita sea de consultor y se requiera el monto del contrato administrado, colocar el valor.  </w:t>
      </w:r>
    </w:p>
  </w:footnote>
  <w:footnote w:id="6">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específica.</w:t>
      </w:r>
    </w:p>
  </w:footnote>
  <w:footnote w:id="7">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de que la experiencia descrita sea de consultor y se requiera el monto del contrato administrado, colocar el valor.  </w:t>
      </w:r>
    </w:p>
  </w:footnote>
  <w:footnote w:id="8">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podrá solicitar copias notariadas y/o apostilladas, sobre la documentación que sustente su CV, únicamente al Consultor que resulte seleccionado previo la suscripción del contrato.</w:t>
      </w:r>
    </w:p>
  </w:footnote>
  <w:footnote w:id="9">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Los documentos y certificados deben contener la información necesaria para ser evaluados.</w:t>
      </w:r>
    </w:p>
  </w:footnote>
  <w:footnote w:id="10">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No son aceptables los auto certificados emitidos por el mismo Consultor.</w:t>
      </w:r>
    </w:p>
  </w:footnote>
  <w:footnote w:id="11">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Tal como lo indican las Políticas para la Selección y Contratación de Consultores del BID, GN 2350-15, cuando corresponda, se podrá juzgar adicionalmente la capacidad de los consultores sobre la base de su conocimiento de las condiciones locales, como el idioma, la cultura, el sistema administrativo y la organización del gobierno.</w:t>
      </w:r>
    </w:p>
  </w:footnote>
  <w:footnote w:id="12">
    <w:p>
      <w:pPr>
        <w:pStyle w:val="Textonotapie"/>
        <w:jc w:val="both"/>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Para el puntaje de antecedentes académicos se otorgará en función del grado más alto acreditado por el consultor. No se asignará puntaje por estudios en curso. No se podrán requerir certificaciones de entidades adicionales a la titulación, por ejemplo, SENESCYT.</w:t>
      </w:r>
    </w:p>
  </w:footnote>
  <w:footnote w:id="13">
    <w:p>
      <w:pPr>
        <w:pStyle w:val="Textonotapie"/>
        <w:rPr>
          <w:rFonts w:ascii="Century Gothic" w:hAnsi="Century Gothi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 w:id="14">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En caso de que el contrato no contemple garantías, se podría eliminar esta cláusula o marcar únicamente la opción: “En el presente contrato, no se requerirán garantías por parte del Consultor”.</w:t>
      </w:r>
    </w:p>
  </w:footnote>
  <w:footnote w:id="15">
    <w:p>
      <w:pPr>
        <w:pStyle w:val="Textonotapie"/>
        <w:jc w:val="both"/>
        <w:rPr>
          <w:rFonts w:ascii="Century Gothic" w:hAnsi="Century Gothic"/>
          <w:lang w:val="es-E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w:t>
      </w:r>
      <w:r>
        <w:rPr>
          <w:rFonts w:ascii="Century Gothic" w:hAnsi="Century Gothic"/>
          <w:color w:val="4472C4" w:themeColor="accent1"/>
          <w:sz w:val="14"/>
          <w:szCs w:val="18"/>
          <w:lang w:val="es-EC"/>
        </w:rPr>
        <w:t>Si el Consultor fuera extranejro, se debe valorar el modificar esta cláusula abordando el procedimiento de arbitraje internacional a ser aplicado.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lang w:val="pt-BR"/>
      </w:rPr>
    </w:pPr>
    <w:r>
      <w:rPr>
        <w:rFonts w:ascii="Century Gothic" w:hAnsi="Century Gothic"/>
        <w:sz w:val="16"/>
        <w:szCs w:val="16"/>
      </w:rPr>
      <w:t xml:space="preserve">Sección 6. </w:t>
    </w:r>
    <w:r>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6"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6E140C0"/>
    <w:multiLevelType w:val="hybridMultilevel"/>
    <w:tmpl w:val="79449CB4"/>
    <w:lvl w:ilvl="0" w:tplc="04090001">
      <w:start w:val="1"/>
      <w:numFmt w:val="bullet"/>
      <w:lvlText w:val=""/>
      <w:lvlJc w:val="left"/>
      <w:pPr>
        <w:ind w:left="720" w:hanging="360"/>
      </w:pPr>
      <w:rPr>
        <w:rFonts w:ascii="Symbol" w:hAnsi="Symbol" w:hint="default"/>
      </w:rPr>
    </w:lvl>
    <w:lvl w:ilvl="1" w:tplc="4C584D54">
      <w:start w:val="5"/>
      <w:numFmt w:val="bullet"/>
      <w:lvlText w:val="•"/>
      <w:lvlJc w:val="left"/>
      <w:pPr>
        <w:ind w:left="1440" w:hanging="360"/>
      </w:pPr>
      <w:rPr>
        <w:rFonts w:ascii="Calibri" w:eastAsia="Times New Roman" w:hAnsi="Calibri" w:cs="Calibr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9" w15:restartNumberingAfterBreak="0">
    <w:nsid w:val="28E33E6F"/>
    <w:multiLevelType w:val="hybridMultilevel"/>
    <w:tmpl w:val="D9424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62CD5"/>
    <w:multiLevelType w:val="hybridMultilevel"/>
    <w:tmpl w:val="677C6086"/>
    <w:lvl w:ilvl="0" w:tplc="51DCCF9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4F6"/>
    <w:multiLevelType w:val="multilevel"/>
    <w:tmpl w:val="91945B2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704611C"/>
    <w:multiLevelType w:val="hybridMultilevel"/>
    <w:tmpl w:val="B2527006"/>
    <w:lvl w:ilvl="0" w:tplc="2CE0D14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45E40"/>
    <w:multiLevelType w:val="multilevel"/>
    <w:tmpl w:val="1D3A92F6"/>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1152"/>
        </w:tabs>
        <w:ind w:left="1152" w:hanging="432"/>
      </w:pPr>
      <w:rPr>
        <w:rFonts w:hint="default"/>
        <w:b/>
        <w:lang w:val="es-ES_tradnl"/>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230001B"/>
    <w:multiLevelType w:val="hybridMultilevel"/>
    <w:tmpl w:val="7C983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76A35"/>
    <w:multiLevelType w:val="multilevel"/>
    <w:tmpl w:val="5EC41708"/>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D5C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F970CB"/>
    <w:multiLevelType w:val="hybridMultilevel"/>
    <w:tmpl w:val="C37E363C"/>
    <w:lvl w:ilvl="0" w:tplc="5A40C162">
      <w:start w:val="1"/>
      <w:numFmt w:val="bullet"/>
      <w:lvlText w:val=""/>
      <w:lvlJc w:val="left"/>
      <w:pPr>
        <w:ind w:left="720" w:hanging="360"/>
      </w:pPr>
      <w:rPr>
        <w:rFonts w:ascii="Symbol" w:hAnsi="Symbol" w:hint="default"/>
      </w:rPr>
    </w:lvl>
    <w:lvl w:ilvl="1" w:tplc="6D04D0CA" w:tentative="1">
      <w:start w:val="1"/>
      <w:numFmt w:val="bullet"/>
      <w:lvlText w:val="o"/>
      <w:lvlJc w:val="left"/>
      <w:pPr>
        <w:ind w:left="1440" w:hanging="360"/>
      </w:pPr>
      <w:rPr>
        <w:rFonts w:ascii="Courier New" w:hAnsi="Courier New" w:cs="Courier New" w:hint="default"/>
      </w:rPr>
    </w:lvl>
    <w:lvl w:ilvl="2" w:tplc="9578B4D4" w:tentative="1">
      <w:start w:val="1"/>
      <w:numFmt w:val="bullet"/>
      <w:lvlText w:val=""/>
      <w:lvlJc w:val="left"/>
      <w:pPr>
        <w:ind w:left="2160" w:hanging="360"/>
      </w:pPr>
      <w:rPr>
        <w:rFonts w:ascii="Wingdings" w:hAnsi="Wingdings" w:hint="default"/>
      </w:rPr>
    </w:lvl>
    <w:lvl w:ilvl="3" w:tplc="D242DAA2" w:tentative="1">
      <w:start w:val="1"/>
      <w:numFmt w:val="bullet"/>
      <w:lvlText w:val=""/>
      <w:lvlJc w:val="left"/>
      <w:pPr>
        <w:ind w:left="2880" w:hanging="360"/>
      </w:pPr>
      <w:rPr>
        <w:rFonts w:ascii="Symbol" w:hAnsi="Symbol" w:hint="default"/>
      </w:rPr>
    </w:lvl>
    <w:lvl w:ilvl="4" w:tplc="29D895E8" w:tentative="1">
      <w:start w:val="1"/>
      <w:numFmt w:val="bullet"/>
      <w:lvlText w:val="o"/>
      <w:lvlJc w:val="left"/>
      <w:pPr>
        <w:ind w:left="3600" w:hanging="360"/>
      </w:pPr>
      <w:rPr>
        <w:rFonts w:ascii="Courier New" w:hAnsi="Courier New" w:cs="Courier New" w:hint="default"/>
      </w:rPr>
    </w:lvl>
    <w:lvl w:ilvl="5" w:tplc="7706C018" w:tentative="1">
      <w:start w:val="1"/>
      <w:numFmt w:val="bullet"/>
      <w:lvlText w:val=""/>
      <w:lvlJc w:val="left"/>
      <w:pPr>
        <w:ind w:left="4320" w:hanging="360"/>
      </w:pPr>
      <w:rPr>
        <w:rFonts w:ascii="Wingdings" w:hAnsi="Wingdings" w:hint="default"/>
      </w:rPr>
    </w:lvl>
    <w:lvl w:ilvl="6" w:tplc="D812E7CC" w:tentative="1">
      <w:start w:val="1"/>
      <w:numFmt w:val="bullet"/>
      <w:lvlText w:val=""/>
      <w:lvlJc w:val="left"/>
      <w:pPr>
        <w:ind w:left="5040" w:hanging="360"/>
      </w:pPr>
      <w:rPr>
        <w:rFonts w:ascii="Symbol" w:hAnsi="Symbol" w:hint="default"/>
      </w:rPr>
    </w:lvl>
    <w:lvl w:ilvl="7" w:tplc="011AA9CA" w:tentative="1">
      <w:start w:val="1"/>
      <w:numFmt w:val="bullet"/>
      <w:lvlText w:val="o"/>
      <w:lvlJc w:val="left"/>
      <w:pPr>
        <w:ind w:left="5760" w:hanging="360"/>
      </w:pPr>
      <w:rPr>
        <w:rFonts w:ascii="Courier New" w:hAnsi="Courier New" w:cs="Courier New" w:hint="default"/>
      </w:rPr>
    </w:lvl>
    <w:lvl w:ilvl="8" w:tplc="46ACACFC" w:tentative="1">
      <w:start w:val="1"/>
      <w:numFmt w:val="bullet"/>
      <w:lvlText w:val=""/>
      <w:lvlJc w:val="left"/>
      <w:pPr>
        <w:ind w:left="6480" w:hanging="360"/>
      </w:pPr>
      <w:rPr>
        <w:rFonts w:ascii="Wingdings" w:hAnsi="Wingdings" w:hint="default"/>
      </w:rPr>
    </w:lvl>
  </w:abstractNum>
  <w:abstractNum w:abstractNumId="2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25A36A8"/>
    <w:multiLevelType w:val="hybridMultilevel"/>
    <w:tmpl w:val="C0DC583A"/>
    <w:lvl w:ilvl="0" w:tplc="4EEAFAF4">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72CF1"/>
    <w:multiLevelType w:val="hybridMultilevel"/>
    <w:tmpl w:val="77CC5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29"/>
  </w:num>
  <w:num w:numId="2">
    <w:abstractNumId w:val="6"/>
  </w:num>
  <w:num w:numId="3">
    <w:abstractNumId w:val="0"/>
  </w:num>
  <w:num w:numId="4">
    <w:abstractNumId w:val="16"/>
  </w:num>
  <w:num w:numId="5">
    <w:abstractNumId w:val="4"/>
  </w:num>
  <w:num w:numId="6">
    <w:abstractNumId w:val="11"/>
  </w:num>
  <w:num w:numId="7">
    <w:abstractNumId w:val="14"/>
  </w:num>
  <w:num w:numId="8">
    <w:abstractNumId w:val="21"/>
  </w:num>
  <w:num w:numId="9">
    <w:abstractNumId w:val="2"/>
  </w:num>
  <w:num w:numId="10">
    <w:abstractNumId w:val="12"/>
  </w:num>
  <w:num w:numId="11">
    <w:abstractNumId w:val="22"/>
  </w:num>
  <w:num w:numId="12">
    <w:abstractNumId w:val="19"/>
  </w:num>
  <w:num w:numId="13">
    <w:abstractNumId w:val="2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5"/>
  </w:num>
  <w:num w:numId="23">
    <w:abstractNumId w:val="27"/>
  </w:num>
  <w:num w:numId="24">
    <w:abstractNumId w:val="30"/>
  </w:num>
  <w:num w:numId="25">
    <w:abstractNumId w:val="9"/>
  </w:num>
  <w:num w:numId="26">
    <w:abstractNumId w:val="17"/>
  </w:num>
  <w:num w:numId="27">
    <w:abstractNumId w:val="20"/>
  </w:num>
  <w:num w:numId="28">
    <w:abstractNumId w:val="15"/>
  </w:num>
  <w:num w:numId="29">
    <w:abstractNumId w:val="13"/>
  </w:num>
  <w:num w:numId="30">
    <w:abstractNumId w:val="31"/>
  </w:num>
  <w:num w:numId="31">
    <w:abstractNumId w:val="10"/>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C" w:eastAsia="en-US"/>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Times New Roman" w:eastAsia="Times New Roman" w:hAnsi="Times New Roman" w:cs="Times New Roman"/>
      <w:b/>
      <w:bCs/>
      <w:sz w:val="24"/>
      <w:szCs w:val="24"/>
    </w:rPr>
  </w:style>
  <w:style w:type="character" w:customStyle="1" w:styleId="Ttulo1Car">
    <w:name w:val="Título 1 Car"/>
    <w:aliases w:val="Secciones Car"/>
    <w:link w:val="Ttulo1"/>
    <w:uiPriority w:val="99"/>
    <w:rPr>
      <w:rFonts w:ascii="Arial" w:eastAsia="Times New Roman" w:hAnsi="Arial" w:cs="Arial"/>
      <w:b/>
      <w:bCs/>
      <w:kern w:val="32"/>
      <w:sz w:val="32"/>
      <w:szCs w:val="32"/>
    </w:rPr>
  </w:style>
  <w:style w:type="paragraph" w:styleId="Textoindependiente3">
    <w:name w:val="Body Text 3"/>
    <w:basedOn w:val="Normal"/>
    <w:link w:val="Textoindependiente3Car"/>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Pr>
      <w:rFonts w:ascii="Courier New" w:eastAsia="Times New Roman" w:hAnsi="Courier New" w:cs="Times New Roman"/>
      <w:spacing w:val="-3"/>
      <w:sz w:val="24"/>
      <w:szCs w:val="24"/>
      <w:lang w:val="es-ES_tradnl"/>
    </w:rPr>
  </w:style>
  <w:style w:type="table" w:styleId="Tablaconcuadrcula">
    <w:name w:val="Table Grid"/>
    <w:basedOn w:val="Tablanormal"/>
    <w:uiPriority w:val="5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encabezado Car"/>
    <w:link w:val="Encabezado"/>
    <w:uiPriority w:val="99"/>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4"/>
    </w:rPr>
  </w:style>
  <w:style w:type="character" w:customStyle="1" w:styleId="Ttulo2Car">
    <w:name w:val="Título 2 Car"/>
    <w:link w:val="Ttulo2"/>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rPr>
  </w:style>
  <w:style w:type="character" w:customStyle="1" w:styleId="Ttulo4Car">
    <w:name w:val="Título 4 Car"/>
    <w:link w:val="Ttulo4"/>
    <w:uiPriority w:val="9"/>
    <w:semiHidden/>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Pr>
      <w:rFonts w:ascii="Cambria" w:eastAsia="Times New Roman" w:hAnsi="Cambria" w:cs="Times New Roman"/>
      <w:color w:val="243F60"/>
      <w:sz w:val="24"/>
      <w:szCs w:val="24"/>
    </w:rPr>
  </w:style>
  <w:style w:type="paragraph" w:customStyle="1" w:styleId="wfxRecipient">
    <w:name w:val="wfxRecipient"/>
    <w:basedOn w:val="Normal"/>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Refdecomentario">
    <w:name w:val="annotation reference"/>
    <w:uiPriority w:val="99"/>
    <w:rPr>
      <w:sz w:val="16"/>
      <w:szCs w:val="16"/>
    </w:rPr>
  </w:style>
  <w:style w:type="paragraph" w:styleId="Textocomentario">
    <w:name w:val="annotation text"/>
    <w:basedOn w:val="Normal"/>
    <w:link w:val="TextocomentarioCar"/>
  </w:style>
  <w:style w:type="character" w:customStyle="1" w:styleId="TextocomentarioCar">
    <w:name w:val="Texto comentario Car"/>
    <w:link w:val="Textocomentario"/>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rFonts w:ascii="Times New Roman" w:eastAsia="Times New Roman" w:hAnsi="Times New Roman" w:cs="Times New Roman"/>
      <w:b/>
      <w:bCs/>
      <w:sz w:val="24"/>
      <w:szCs w:val="24"/>
    </w:rPr>
  </w:style>
  <w:style w:type="paragraph" w:customStyle="1" w:styleId="Chapter">
    <w:name w:val="Chapter"/>
    <w:basedOn w:val="Normal"/>
    <w:next w:val="Normal"/>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pPr>
      <w:numPr>
        <w:ilvl w:val="1"/>
        <w:numId w:val="3"/>
      </w:numPr>
      <w:spacing w:before="120"/>
      <w:jc w:val="both"/>
      <w:outlineLvl w:val="1"/>
    </w:pPr>
  </w:style>
  <w:style w:type="paragraph" w:customStyle="1" w:styleId="subpar">
    <w:name w:val="subpar"/>
    <w:basedOn w:val="Sangra3detindependiente"/>
    <w:pPr>
      <w:numPr>
        <w:ilvl w:val="2"/>
        <w:numId w:val="3"/>
      </w:numPr>
      <w:spacing w:before="120"/>
      <w:jc w:val="both"/>
      <w:outlineLvl w:val="2"/>
    </w:pPr>
    <w:rPr>
      <w:sz w:val="24"/>
      <w:szCs w:val="20"/>
    </w:rPr>
  </w:style>
  <w:style w:type="paragraph" w:customStyle="1" w:styleId="SubSubPar">
    <w:name w:val="SubSubPar"/>
    <w:basedOn w:val="subpar"/>
    <w:pPr>
      <w:numPr>
        <w:ilvl w:val="3"/>
      </w:numPr>
      <w:tabs>
        <w:tab w:val="left" w:pos="0"/>
      </w:tabs>
    </w:pPr>
  </w:style>
  <w:style w:type="character" w:customStyle="1" w:styleId="ParagraphChar">
    <w:name w:val="Paragraph Char"/>
    <w:link w:val="Paragraph"/>
    <w:locked/>
    <w:rPr>
      <w:rFonts w:ascii="Times New Roman" w:eastAsia="Times New Roman" w:hAnsi="Times New Roman"/>
      <w:sz w:val="24"/>
      <w:szCs w:val="24"/>
      <w:lang w:val="es-EC" w:eastAsia="en-US"/>
    </w:rPr>
  </w:style>
  <w:style w:type="paragraph" w:styleId="Continuarlista">
    <w:name w:val="List Continue"/>
    <w:basedOn w:val="Normal"/>
    <w:unhideWhenUsed/>
    <w:pPr>
      <w:spacing w:after="120"/>
      <w:ind w:left="283"/>
      <w:contextualSpacing/>
    </w:pPr>
    <w:rPr>
      <w:spacing w:val="-3"/>
      <w:lang w:val="es-ES" w:eastAsia="es-MX"/>
    </w:rPr>
  </w:style>
  <w:style w:type="paragraph" w:styleId="Lista3">
    <w:name w:val="List 3"/>
    <w:basedOn w:val="Normal"/>
    <w:pPr>
      <w:ind w:left="849" w:hanging="283"/>
      <w:contextualSpacing/>
    </w:pPr>
  </w:style>
  <w:style w:type="character" w:customStyle="1" w:styleId="formcampos2">
    <w:name w:val="formcampos2"/>
    <w:rPr>
      <w:sz w:val="20"/>
      <w:szCs w:val="20"/>
    </w:rPr>
  </w:style>
  <w:style w:type="paragraph" w:styleId="Sangradetextonormal">
    <w:name w:val="Body Text Indent"/>
    <w:basedOn w:val="Normal"/>
    <w:link w:val="SangradetextonormalCar"/>
    <w:uiPriority w:val="99"/>
    <w:semiHidden/>
    <w:unhideWhenUsed/>
    <w:pPr>
      <w:spacing w:after="120"/>
      <w:ind w:left="283"/>
    </w:pPr>
  </w:style>
  <w:style w:type="character" w:customStyle="1" w:styleId="SangradetextonormalCar">
    <w:name w:val="Sangría de texto normal Car"/>
    <w:link w:val="Sangradetextonormal"/>
    <w:uiPriority w:val="99"/>
    <w:semiHidden/>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link w:val="Sangra3detindependiente"/>
    <w:uiPriority w:val="99"/>
    <w:semiHidden/>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rPr>
  </w:style>
  <w:style w:type="paragraph" w:styleId="TtuloTDC">
    <w:name w:val="TOC Heading"/>
    <w:basedOn w:val="Ttulo1"/>
    <w:next w:val="Normal"/>
    <w:uiPriority w:val="39"/>
    <w:unhideWhenUsed/>
    <w:qFormat/>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pPr>
      <w:tabs>
        <w:tab w:val="left" w:pos="1134"/>
        <w:tab w:val="right" w:leader="dot" w:pos="9072"/>
      </w:tabs>
      <w:spacing w:before="40" w:after="40"/>
      <w:ind w:left="1134" w:hanging="1134"/>
      <w:jc w:val="both"/>
    </w:pPr>
    <w:rPr>
      <w:rFonts w:ascii="Century Gothic" w:hAnsi="Century Gothic"/>
      <w:b/>
      <w:sz w:val="22"/>
    </w:rPr>
  </w:style>
  <w:style w:type="paragraph" w:styleId="TDC2">
    <w:name w:val="toc 2"/>
    <w:basedOn w:val="Normal"/>
    <w:next w:val="Normal"/>
    <w:autoRedefine/>
    <w:uiPriority w:val="39"/>
    <w:unhideWhenUsed/>
    <w:pPr>
      <w:spacing w:after="100"/>
      <w:ind w:left="240"/>
    </w:pPr>
  </w:style>
  <w:style w:type="character" w:styleId="Hipervnculo">
    <w:name w:val="Hyperlink"/>
    <w:uiPriority w:val="99"/>
    <w:unhideWhenUsed/>
    <w:rPr>
      <w:color w:val="0000FF"/>
      <w:u w:val="single"/>
    </w:rPr>
  </w:style>
  <w:style w:type="paragraph" w:styleId="Revisin">
    <w:name w:val="Revision"/>
    <w:hidden/>
    <w:uiPriority w:val="99"/>
    <w:semiHidden/>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pPr>
      <w:ind w:left="480"/>
    </w:pPr>
  </w:style>
  <w:style w:type="paragraph" w:styleId="Sinespaciado">
    <w:name w:val="No Spacing"/>
    <w:link w:val="SinespaciadoCar"/>
    <w:uiPriority w:val="1"/>
    <w:qFormat/>
    <w:rPr>
      <w:rFonts w:eastAsia="Times New Roman"/>
      <w:sz w:val="22"/>
      <w:szCs w:val="22"/>
      <w:lang w:val="es-BO" w:eastAsia="ja-JP"/>
    </w:rPr>
  </w:style>
  <w:style w:type="character" w:customStyle="1" w:styleId="SinespaciadoCar">
    <w:name w:val="Sin espaciado Car"/>
    <w:link w:val="Sinespaciado"/>
    <w:uiPriority w:val="1"/>
    <w:rPr>
      <w:rFonts w:eastAsia="Times New Roman"/>
      <w:sz w:val="22"/>
      <w:szCs w:val="22"/>
      <w:lang w:val="es-BO" w:eastAsia="ja-JP" w:bidi="ar-SA"/>
    </w:rPr>
  </w:style>
  <w:style w:type="character" w:styleId="Refdenotaalpie">
    <w:name w:val="footnote reference"/>
    <w:aliases w:val="titulo 2,Style 24,pie pddes"/>
    <w:uiPriority w:val="99"/>
    <w:rPr>
      <w:rFonts w:ascii="Times New Roman" w:hAnsi="Times New Roman"/>
      <w:sz w:val="15"/>
      <w:vertAlign w:val="superscript"/>
    </w:rPr>
  </w:style>
  <w:style w:type="paragraph" w:customStyle="1" w:styleId="FirstHeading">
    <w:name w:val="FirstHeading"/>
    <w:basedOn w:val="Normal"/>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pPr>
      <w:keepNext/>
      <w:numPr>
        <w:ilvl w:val="1"/>
        <w:numId w:val="5"/>
      </w:numPr>
      <w:spacing w:before="120" w:after="120"/>
    </w:pPr>
    <w:rPr>
      <w:b/>
      <w:szCs w:val="20"/>
      <w:lang w:val="es-ES_tradnl"/>
    </w:rPr>
  </w:style>
  <w:style w:type="paragraph" w:customStyle="1" w:styleId="SubHeading1">
    <w:name w:val="SubHeading1"/>
    <w:basedOn w:val="SecHeading"/>
    <w:pPr>
      <w:numPr>
        <w:ilvl w:val="2"/>
      </w:numPr>
      <w:tabs>
        <w:tab w:val="clear" w:pos="1872"/>
        <w:tab w:val="num" w:pos="360"/>
      </w:tabs>
      <w:ind w:left="2520" w:hanging="180"/>
    </w:pPr>
  </w:style>
  <w:style w:type="paragraph" w:customStyle="1" w:styleId="Subheading2">
    <w:name w:val="Subheading2"/>
    <w:basedOn w:val="SecHeading"/>
    <w:pPr>
      <w:numPr>
        <w:ilvl w:val="3"/>
      </w:numPr>
      <w:tabs>
        <w:tab w:val="clear" w:pos="2376"/>
        <w:tab w:val="num" w:pos="360"/>
      </w:tabs>
      <w:ind w:left="3240" w:hanging="360"/>
    </w:pPr>
  </w:style>
  <w:style w:type="character" w:customStyle="1" w:styleId="SecHeadingChar">
    <w:name w:val="SecHeading Char"/>
    <w:link w:val="SecHeading"/>
    <w:locked/>
    <w:rPr>
      <w:rFonts w:ascii="Times New Roman" w:eastAsia="Times New Roman" w:hAnsi="Times New Roman"/>
      <w:b/>
      <w:sz w:val="24"/>
      <w:lang w:eastAsia="en-US"/>
    </w:rPr>
  </w:style>
  <w:style w:type="character" w:customStyle="1" w:styleId="Ttulo3Car">
    <w:name w:val="Título 3 Car"/>
    <w:link w:val="Ttulo3"/>
    <w:uiPriority w:val="9"/>
    <w:semiHidden/>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link w:val="Textoindependiente2"/>
    <w:uiPriority w:val="99"/>
    <w:semiHidden/>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noProof/>
      <w:sz w:val="16"/>
      <w:lang w:val="es-BO" w:eastAsia="ja-JP"/>
    </w:rPr>
  </w:style>
  <w:style w:type="character" w:customStyle="1" w:styleId="Caracteresdenotaalpie">
    <w:name w:val="Caracteres de nota al pie"/>
  </w:style>
  <w:style w:type="paragraph" w:customStyle="1" w:styleId="Sangra3detindependiente1">
    <w:name w:val="Sangría 3 de t. independiente1"/>
    <w:basedOn w:val="Normal"/>
    <w:pPr>
      <w:suppressAutoHyphens/>
      <w:spacing w:after="120" w:line="276" w:lineRule="auto"/>
      <w:ind w:left="360"/>
    </w:pPr>
    <w:rPr>
      <w:rFonts w:ascii="Calibri" w:eastAsia="Calibri" w:hAnsi="Calibri"/>
      <w:sz w:val="16"/>
      <w:szCs w:val="14"/>
      <w:lang w:eastAsia="zh-CN"/>
    </w:rPr>
  </w:style>
  <w:style w:type="character" w:styleId="Textodelmarcadordeposicin">
    <w:name w:val="Placeholder Text"/>
    <w:basedOn w:val="Fuentedeprrafopredeter"/>
    <w:uiPriority w:val="99"/>
    <w:semiHidden/>
    <w:rPr>
      <w:color w:val="666666"/>
    </w:rPr>
  </w:style>
  <w:style w:type="paragraph" w:customStyle="1" w:styleId="Clusulas">
    <w:name w:val="Cláusulas"/>
    <w:basedOn w:val="Normal"/>
    <w:link w:val="ClusulasCar"/>
    <w:qFormat/>
    <w:pPr>
      <w:suppressAutoHyphens/>
      <w:spacing w:line="360" w:lineRule="auto"/>
      <w:jc w:val="both"/>
    </w:pPr>
    <w:rPr>
      <w:rFonts w:ascii="Century Gothic" w:hAnsi="Century Gothic"/>
      <w:b/>
      <w:bCs/>
      <w:spacing w:val="-3"/>
      <w:sz w:val="22"/>
      <w:szCs w:val="22"/>
      <w:lang w:val="es-ES_tradnl"/>
    </w:rPr>
  </w:style>
  <w:style w:type="character" w:customStyle="1" w:styleId="ClusulasCar">
    <w:name w:val="Cláusulas Car"/>
    <w:basedOn w:val="Fuentedeprrafopredeter"/>
    <w:link w:val="Clusulas"/>
    <w:rPr>
      <w:rFonts w:ascii="Century Gothic" w:eastAsia="Times New Roman" w:hAnsi="Century Gothic"/>
      <w:b/>
      <w:bCs/>
      <w:spacing w:val="-3"/>
      <w:sz w:val="22"/>
      <w:szCs w:val="22"/>
      <w:lang w:eastAsia="en-US"/>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bCs w:val="0"/>
      <w:snapToGrid w:val="0"/>
      <w:color w:val="000000"/>
      <w:spacing w:val="14"/>
      <w:sz w:val="22"/>
      <w:szCs w:val="22"/>
      <w:lang w:val="es-ES_tradnl"/>
    </w:rPr>
  </w:style>
  <w:style w:type="character" w:customStyle="1" w:styleId="DatosdelProcesoCar">
    <w:name w:val="Datos del Proceso Car"/>
    <w:basedOn w:val="TtuloCar"/>
    <w:link w:val="DatosdelProceso"/>
    <w:rPr>
      <w:rFonts w:ascii="Century Gothic" w:eastAsia="Times New Roman" w:hAnsi="Century Gothic" w:cs="Times New Roman"/>
      <w:b/>
      <w:bCs w:val="0"/>
      <w:snapToGrid w:val="0"/>
      <w:color w:val="000000"/>
      <w:spacing w:val="14"/>
      <w:sz w:val="22"/>
      <w:szCs w:val="22"/>
      <w:lang w:eastAsia="en-US"/>
    </w:rPr>
  </w:style>
  <w:style w:type="paragraph" w:customStyle="1" w:styleId="TableParagraph">
    <w:name w:val="Table Paragraph"/>
    <w:basedOn w:val="Normal"/>
    <w:uiPriority w:val="1"/>
    <w:qFormat/>
    <w:pPr>
      <w:widowControl w:val="0"/>
      <w:autoSpaceDE w:val="0"/>
      <w:autoSpaceDN w:val="0"/>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48FB603-59AE-4FAC-8D05-47BA9A711EBA}"/>
      </w:docPartPr>
      <w:docPartBody>
        <w:p>
          <w:r>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9B4392C3-8A91-48DF-8E90-15BAF5B347E0}"/>
      </w:docPartPr>
      <w:docPartBody>
        <w:p>
          <w:r>
            <w:rPr>
              <w:rStyle w:val="Textodelmarcadordeposicin"/>
            </w:rPr>
            <w:t>Haga clic aquí o pulse para escribir una fecha.</w:t>
          </w:r>
        </w:p>
      </w:docPartBody>
    </w:docPart>
    <w:docPart>
      <w:docPartPr>
        <w:name w:val="AB4A18A8E7CF401FA4EB45D7874C6888"/>
        <w:category>
          <w:name w:val="General"/>
          <w:gallery w:val="placeholder"/>
        </w:category>
        <w:types>
          <w:type w:val="bbPlcHdr"/>
        </w:types>
        <w:behaviors>
          <w:behavior w:val="content"/>
        </w:behaviors>
        <w:guid w:val="{5AA65240-FD11-48CC-A260-A7EE21E360AE}"/>
      </w:docPartPr>
      <w:docPartBody>
        <w:p>
          <w:pPr>
            <w:pStyle w:val="AB4A18A8E7CF401FA4EB45D7874C6888"/>
          </w:pPr>
          <w:r>
            <w:rPr>
              <w:rStyle w:val="Textodelmarcadordeposicin"/>
            </w:rPr>
            <w:t>Haga clic aquí o pulse para escribir una fecha.</w:t>
          </w:r>
        </w:p>
      </w:docPartBody>
    </w:docPart>
    <w:docPart>
      <w:docPartPr>
        <w:name w:val="F30753A80C4B43ED9B26843BEAFF903D"/>
        <w:category>
          <w:name w:val="General"/>
          <w:gallery w:val="placeholder"/>
        </w:category>
        <w:types>
          <w:type w:val="bbPlcHdr"/>
        </w:types>
        <w:behaviors>
          <w:behavior w:val="content"/>
        </w:behaviors>
        <w:guid w:val="{52599F4E-BD65-4FCC-AB00-ECB37E3D91FA}"/>
      </w:docPartPr>
      <w:docPartBody>
        <w:p>
          <w:pPr>
            <w:pStyle w:val="F30753A80C4B43ED9B26843BEAFF903D"/>
          </w:pPr>
          <w:r>
            <w:rPr>
              <w:rStyle w:val="Textodelmarcadordeposicin"/>
            </w:rPr>
            <w:t>Haga clic aquí o pulse para escribir una fecha.</w:t>
          </w:r>
        </w:p>
      </w:docPartBody>
    </w:docPart>
    <w:docPart>
      <w:docPartPr>
        <w:name w:val="C79B2955B3E545F789F46925E87EAE76"/>
        <w:category>
          <w:name w:val="General"/>
          <w:gallery w:val="placeholder"/>
        </w:category>
        <w:types>
          <w:type w:val="bbPlcHdr"/>
        </w:types>
        <w:behaviors>
          <w:behavior w:val="content"/>
        </w:behaviors>
        <w:guid w:val="{CDCBD36E-6031-495D-B494-46F8DC0512D2}"/>
      </w:docPartPr>
      <w:docPartBody>
        <w:p>
          <w:pPr>
            <w:pStyle w:val="C79B2955B3E545F789F46925E87EAE76"/>
          </w:pPr>
          <w:r>
            <w:rPr>
              <w:rStyle w:val="Textodelmarcadordeposicin"/>
            </w:rPr>
            <w:t>Haga clic aquí o pulse para escribir una fecha.</w:t>
          </w:r>
        </w:p>
      </w:docPartBody>
    </w:docPart>
    <w:docPart>
      <w:docPartPr>
        <w:name w:val="33A898F7BA31444497919E6685519B55"/>
        <w:category>
          <w:name w:val="General"/>
          <w:gallery w:val="placeholder"/>
        </w:category>
        <w:types>
          <w:type w:val="bbPlcHdr"/>
        </w:types>
        <w:behaviors>
          <w:behavior w:val="content"/>
        </w:behaviors>
        <w:guid w:val="{BB03C066-CAED-4F7F-ACB4-68D04313EF17}"/>
      </w:docPartPr>
      <w:docPartBody>
        <w:p>
          <w:pPr>
            <w:pStyle w:val="33A898F7BA31444497919E6685519B55"/>
          </w:pPr>
          <w:r>
            <w:rPr>
              <w:rStyle w:val="Textodelmarcadordeposicin"/>
            </w:rPr>
            <w:t>Elija un elemento.</w:t>
          </w:r>
        </w:p>
      </w:docPartBody>
    </w:docPart>
    <w:docPart>
      <w:docPartPr>
        <w:name w:val="9B5DE2BBA2B24F8EB98F65A8CE3B1962"/>
        <w:category>
          <w:name w:val="General"/>
          <w:gallery w:val="placeholder"/>
        </w:category>
        <w:types>
          <w:type w:val="bbPlcHdr"/>
        </w:types>
        <w:behaviors>
          <w:behavior w:val="content"/>
        </w:behaviors>
        <w:guid w:val="{38AF4DD8-473F-4F68-98F6-16192A800C0B}"/>
      </w:docPartPr>
      <w:docPartBody>
        <w:p>
          <w:pPr>
            <w:pStyle w:val="9B5DE2BBA2B24F8EB98F65A8CE3B1962"/>
          </w:pPr>
          <w:r>
            <w:rPr>
              <w:rStyle w:val="Textodelmarcadordeposicin"/>
            </w:rPr>
            <w:t>Elija un elemento.</w:t>
          </w:r>
        </w:p>
      </w:docPartBody>
    </w:docPart>
    <w:docPart>
      <w:docPartPr>
        <w:name w:val="1DAD248875D140058BB99BE7A69F060C"/>
        <w:category>
          <w:name w:val="General"/>
          <w:gallery w:val="placeholder"/>
        </w:category>
        <w:types>
          <w:type w:val="bbPlcHdr"/>
        </w:types>
        <w:behaviors>
          <w:behavior w:val="content"/>
        </w:behaviors>
        <w:guid w:val="{73CAE175-6733-4815-AF43-EC8F92A121CC}"/>
      </w:docPartPr>
      <w:docPartBody>
        <w:p>
          <w:pPr>
            <w:pStyle w:val="1DAD248875D140058BB99BE7A69F060C"/>
          </w:pPr>
          <w:r>
            <w:rPr>
              <w:rStyle w:val="Textodelmarcadordeposicin"/>
            </w:rPr>
            <w:t>Elija un elemento.</w:t>
          </w:r>
        </w:p>
      </w:docPartBody>
    </w:docPart>
    <w:docPart>
      <w:docPartPr>
        <w:name w:val="27C353E207344601A0F94CD48E9C1AFD"/>
        <w:category>
          <w:name w:val="General"/>
          <w:gallery w:val="placeholder"/>
        </w:category>
        <w:types>
          <w:type w:val="bbPlcHdr"/>
        </w:types>
        <w:behaviors>
          <w:behavior w:val="content"/>
        </w:behaviors>
        <w:guid w:val="{04C5BD3C-1C8D-4C67-9A4E-EAD9E716B4AD}"/>
      </w:docPartPr>
      <w:docPartBody>
        <w:p>
          <w:pPr>
            <w:pStyle w:val="27C353E207344601A0F94CD48E9C1AFD"/>
          </w:pPr>
          <w:r>
            <w:rPr>
              <w:rStyle w:val="Textodelmarcadordeposicin"/>
            </w:rPr>
            <w:t>Elija un elemento.</w:t>
          </w:r>
        </w:p>
      </w:docPartBody>
    </w:docPart>
    <w:docPart>
      <w:docPartPr>
        <w:name w:val="B78FC41570E3431EB09EA1BA8B79B16F"/>
        <w:category>
          <w:name w:val="General"/>
          <w:gallery w:val="placeholder"/>
        </w:category>
        <w:types>
          <w:type w:val="bbPlcHdr"/>
        </w:types>
        <w:behaviors>
          <w:behavior w:val="content"/>
        </w:behaviors>
        <w:guid w:val="{1DF24BF1-800F-4330-838F-07C98FED75E8}"/>
      </w:docPartPr>
      <w:docPartBody>
        <w:p>
          <w:pPr>
            <w:pStyle w:val="B78FC41570E3431EB09EA1BA8B79B16F"/>
          </w:pPr>
          <w:r>
            <w:rPr>
              <w:rStyle w:val="Textodelmarcadordeposicin"/>
            </w:rPr>
            <w:t>Elija un elemento.</w:t>
          </w:r>
        </w:p>
      </w:docPartBody>
    </w:docPart>
    <w:docPart>
      <w:docPartPr>
        <w:name w:val="0A14911588D44C889A6C052CE0F50152"/>
        <w:category>
          <w:name w:val="General"/>
          <w:gallery w:val="placeholder"/>
        </w:category>
        <w:types>
          <w:type w:val="bbPlcHdr"/>
        </w:types>
        <w:behaviors>
          <w:behavior w:val="content"/>
        </w:behaviors>
        <w:guid w:val="{414E51B7-D7BE-44CB-8F54-502897C5FA01}"/>
      </w:docPartPr>
      <w:docPartBody>
        <w:p>
          <w:pPr>
            <w:pStyle w:val="0A14911588D44C889A6C052CE0F50152"/>
          </w:pPr>
          <w:r>
            <w:rPr>
              <w:rStyle w:val="Textodelmarcadordeposicin"/>
            </w:rPr>
            <w:t>Elija un elemento.</w:t>
          </w:r>
        </w:p>
      </w:docPartBody>
    </w:docPart>
    <w:docPart>
      <w:docPartPr>
        <w:name w:val="531C5DE202FA4DC2913EA8F276A56337"/>
        <w:category>
          <w:name w:val="General"/>
          <w:gallery w:val="placeholder"/>
        </w:category>
        <w:types>
          <w:type w:val="bbPlcHdr"/>
        </w:types>
        <w:behaviors>
          <w:behavior w:val="content"/>
        </w:behaviors>
        <w:guid w:val="{0EAD9C40-A866-40CC-8889-91F62BD8AE57}"/>
      </w:docPartPr>
      <w:docPartBody>
        <w:p>
          <w:pPr>
            <w:pStyle w:val="531C5DE202FA4DC2913EA8F276A56337"/>
          </w:pPr>
          <w:r>
            <w:rPr>
              <w:rStyle w:val="Textodelmarcadordeposicin"/>
            </w:rPr>
            <w:t>Elija un elemento.</w:t>
          </w:r>
        </w:p>
      </w:docPartBody>
    </w:docPart>
    <w:docPart>
      <w:docPartPr>
        <w:name w:val="1512F4ED099A4813A4E4F5BAC75CE353"/>
        <w:category>
          <w:name w:val="General"/>
          <w:gallery w:val="placeholder"/>
        </w:category>
        <w:types>
          <w:type w:val="bbPlcHdr"/>
        </w:types>
        <w:behaviors>
          <w:behavior w:val="content"/>
        </w:behaviors>
        <w:guid w:val="{8AFF9351-D0F0-4AED-AB0C-272292588BFC}"/>
      </w:docPartPr>
      <w:docPartBody>
        <w:p>
          <w:pPr>
            <w:pStyle w:val="1512F4ED099A4813A4E4F5BAC75CE353"/>
          </w:pPr>
          <w:r>
            <w:rPr>
              <w:rStyle w:val="Textodelmarcadordeposicin"/>
            </w:rPr>
            <w:t>Elija un elemento.</w:t>
          </w:r>
        </w:p>
      </w:docPartBody>
    </w:docPart>
    <w:docPart>
      <w:docPartPr>
        <w:name w:val="CF9206DBE0B54310B0AEDA20C082CE8E"/>
        <w:category>
          <w:name w:val="General"/>
          <w:gallery w:val="placeholder"/>
        </w:category>
        <w:types>
          <w:type w:val="bbPlcHdr"/>
        </w:types>
        <w:behaviors>
          <w:behavior w:val="content"/>
        </w:behaviors>
        <w:guid w:val="{9D8E0A8C-E2D2-4DF4-BDBC-744BF3EA3D5B}"/>
      </w:docPartPr>
      <w:docPartBody>
        <w:p>
          <w:pPr>
            <w:pStyle w:val="CF9206DBE0B54310B0AEDA20C082CE8E"/>
          </w:pPr>
          <w:r>
            <w:rPr>
              <w:rStyle w:val="Textodelmarcadordeposicin"/>
            </w:rPr>
            <w:t>Elija un elemento.</w:t>
          </w:r>
        </w:p>
      </w:docPartBody>
    </w:docPart>
    <w:docPart>
      <w:docPartPr>
        <w:name w:val="DEA1105A9161402BAF5F81367CD1EC37"/>
        <w:category>
          <w:name w:val="General"/>
          <w:gallery w:val="placeholder"/>
        </w:category>
        <w:types>
          <w:type w:val="bbPlcHdr"/>
        </w:types>
        <w:behaviors>
          <w:behavior w:val="content"/>
        </w:behaviors>
        <w:guid w:val="{7D6CAB62-53EB-4DB9-9D32-E37ED33465FC}"/>
      </w:docPartPr>
      <w:docPartBody>
        <w:p>
          <w:pPr>
            <w:pStyle w:val="DEA1105A9161402BAF5F81367CD1EC37"/>
          </w:pPr>
          <w:r>
            <w:rPr>
              <w:rStyle w:val="Textodelmarcadordeposicin"/>
            </w:rPr>
            <w:t>Elija un elemento.</w:t>
          </w:r>
        </w:p>
      </w:docPartBody>
    </w:docPart>
    <w:docPart>
      <w:docPartPr>
        <w:name w:val="AE229E4429D64DA99E1D515169C584D7"/>
        <w:category>
          <w:name w:val="General"/>
          <w:gallery w:val="placeholder"/>
        </w:category>
        <w:types>
          <w:type w:val="bbPlcHdr"/>
        </w:types>
        <w:behaviors>
          <w:behavior w:val="content"/>
        </w:behaviors>
        <w:guid w:val="{7413FAD5-DE22-4455-84BB-F08C2C726EA2}"/>
      </w:docPartPr>
      <w:docPartBody>
        <w:p>
          <w:pPr>
            <w:pStyle w:val="AE229E4429D64DA99E1D515169C584D7"/>
          </w:pPr>
          <w:r>
            <w:rPr>
              <w:rStyle w:val="Textodelmarcadordeposicin"/>
            </w:rPr>
            <w:t>Elija un elemento.</w:t>
          </w:r>
        </w:p>
      </w:docPartBody>
    </w:docPart>
    <w:docPart>
      <w:docPartPr>
        <w:name w:val="1B9FD70AD9B244D4ADD11065E85FA0EB"/>
        <w:category>
          <w:name w:val="General"/>
          <w:gallery w:val="placeholder"/>
        </w:category>
        <w:types>
          <w:type w:val="bbPlcHdr"/>
        </w:types>
        <w:behaviors>
          <w:behavior w:val="content"/>
        </w:behaviors>
        <w:guid w:val="{25828EB6-8281-4033-AE8A-87B7DE81EE5B}"/>
      </w:docPartPr>
      <w:docPartBody>
        <w:p>
          <w:pPr>
            <w:pStyle w:val="1B9FD70AD9B244D4ADD11065E85FA0EB"/>
          </w:pPr>
          <w:r>
            <w:rPr>
              <w:rStyle w:val="Textodelmarcadordeposicin"/>
            </w:rPr>
            <w:t>Elija un elemento.</w:t>
          </w:r>
        </w:p>
      </w:docPartBody>
    </w:docPart>
    <w:docPart>
      <w:docPartPr>
        <w:name w:val="286D52D30CE444E7AEFF4972DD0B85BA"/>
        <w:category>
          <w:name w:val="General"/>
          <w:gallery w:val="placeholder"/>
        </w:category>
        <w:types>
          <w:type w:val="bbPlcHdr"/>
        </w:types>
        <w:behaviors>
          <w:behavior w:val="content"/>
        </w:behaviors>
        <w:guid w:val="{1CCF11A7-EB54-45CB-A812-6EE2040F99C2}"/>
      </w:docPartPr>
      <w:docPartBody>
        <w:p>
          <w:pPr>
            <w:pStyle w:val="286D52D30CE444E7AEFF4972DD0B85BA"/>
          </w:pPr>
          <w:r>
            <w:rPr>
              <w:rStyle w:val="Textodelmarcadordeposicin"/>
            </w:rPr>
            <w:t>Elija un elemento.</w:t>
          </w:r>
        </w:p>
      </w:docPartBody>
    </w:docPart>
    <w:docPart>
      <w:docPartPr>
        <w:name w:val="C587DC57653F430493522255BA581F70"/>
        <w:category>
          <w:name w:val="General"/>
          <w:gallery w:val="placeholder"/>
        </w:category>
        <w:types>
          <w:type w:val="bbPlcHdr"/>
        </w:types>
        <w:behaviors>
          <w:behavior w:val="content"/>
        </w:behaviors>
        <w:guid w:val="{7FCA0393-C479-4895-8995-E4D6FBDFD520}"/>
      </w:docPartPr>
      <w:docPartBody>
        <w:p>
          <w:pPr>
            <w:pStyle w:val="C587DC57653F430493522255BA581F70"/>
          </w:pPr>
          <w:r>
            <w:rPr>
              <w:rStyle w:val="Textodelmarcadordeposicin"/>
            </w:rPr>
            <w:t>Elija un elemento.</w:t>
          </w:r>
        </w:p>
      </w:docPartBody>
    </w:docPart>
    <w:docPart>
      <w:docPartPr>
        <w:name w:val="EB7178910ED94051B3C5E52AB0B38217"/>
        <w:category>
          <w:name w:val="General"/>
          <w:gallery w:val="placeholder"/>
        </w:category>
        <w:types>
          <w:type w:val="bbPlcHdr"/>
        </w:types>
        <w:behaviors>
          <w:behavior w:val="content"/>
        </w:behaviors>
        <w:guid w:val="{BC9A73C3-0B7D-4BBF-A4D0-1B961EAF2A75}"/>
      </w:docPartPr>
      <w:docPartBody>
        <w:p>
          <w:pPr>
            <w:pStyle w:val="EB7178910ED94051B3C5E52AB0B38217"/>
          </w:pPr>
          <w:r>
            <w:rPr>
              <w:rStyle w:val="Textodelmarcadordeposicin"/>
            </w:rPr>
            <w:t>Elija un elemento.</w:t>
          </w:r>
        </w:p>
      </w:docPartBody>
    </w:docPart>
    <w:docPart>
      <w:docPartPr>
        <w:name w:val="4E4F00A7EDB24072BA1FD1D85E2792AB"/>
        <w:category>
          <w:name w:val="General"/>
          <w:gallery w:val="placeholder"/>
        </w:category>
        <w:types>
          <w:type w:val="bbPlcHdr"/>
        </w:types>
        <w:behaviors>
          <w:behavior w:val="content"/>
        </w:behaviors>
        <w:guid w:val="{CFCB23D6-4F74-4DFE-BEB4-46FEFBD1F204}"/>
      </w:docPartPr>
      <w:docPartBody>
        <w:p>
          <w:pPr>
            <w:pStyle w:val="4E4F00A7EDB24072BA1FD1D85E2792AB"/>
          </w:pPr>
          <w:r>
            <w:rPr>
              <w:rStyle w:val="Textodelmarcadordeposicin"/>
            </w:rPr>
            <w:t>Elija un elemento.</w:t>
          </w:r>
        </w:p>
      </w:docPartBody>
    </w:docPart>
    <w:docPart>
      <w:docPartPr>
        <w:name w:val="960F8FBCE3DE47128A8CDE36FF0F94FB"/>
        <w:category>
          <w:name w:val="General"/>
          <w:gallery w:val="placeholder"/>
        </w:category>
        <w:types>
          <w:type w:val="bbPlcHdr"/>
        </w:types>
        <w:behaviors>
          <w:behavior w:val="content"/>
        </w:behaviors>
        <w:guid w:val="{A86F21C4-B2B9-476B-B8AF-B42E08BD50C0}"/>
      </w:docPartPr>
      <w:docPartBody>
        <w:p>
          <w:pPr>
            <w:pStyle w:val="960F8FBCE3DE47128A8CDE36FF0F94FB"/>
          </w:pPr>
          <w:r>
            <w:rPr>
              <w:rStyle w:val="Textodelmarcadordeposicin"/>
            </w:rPr>
            <w:t>Elija un elemento.</w:t>
          </w:r>
        </w:p>
      </w:docPartBody>
    </w:docPart>
    <w:docPart>
      <w:docPartPr>
        <w:name w:val="AE52879FCF774310807D2AF41A00BCC4"/>
        <w:category>
          <w:name w:val="General"/>
          <w:gallery w:val="placeholder"/>
        </w:category>
        <w:types>
          <w:type w:val="bbPlcHdr"/>
        </w:types>
        <w:behaviors>
          <w:behavior w:val="content"/>
        </w:behaviors>
        <w:guid w:val="{AB36045D-C293-495C-8B1C-31D6CF90CF79}"/>
      </w:docPartPr>
      <w:docPartBody>
        <w:p>
          <w:pPr>
            <w:pStyle w:val="AE52879FCF774310807D2AF41A00BCC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AB4A18A8E7CF401FA4EB45D7874C6888">
    <w:name w:val="AB4A18A8E7CF401FA4EB45D7874C6888"/>
  </w:style>
  <w:style w:type="paragraph" w:customStyle="1" w:styleId="F30753A80C4B43ED9B26843BEAFF903D">
    <w:name w:val="F30753A80C4B43ED9B26843BEAFF903D"/>
  </w:style>
  <w:style w:type="paragraph" w:customStyle="1" w:styleId="C79B2955B3E545F789F46925E87EAE76">
    <w:name w:val="C79B2955B3E545F789F46925E87EAE76"/>
  </w:style>
  <w:style w:type="paragraph" w:customStyle="1" w:styleId="33A898F7BA31444497919E6685519B55">
    <w:name w:val="33A898F7BA31444497919E6685519B55"/>
  </w:style>
  <w:style w:type="paragraph" w:customStyle="1" w:styleId="9B5DE2BBA2B24F8EB98F65A8CE3B1962">
    <w:name w:val="9B5DE2BBA2B24F8EB98F65A8CE3B1962"/>
  </w:style>
  <w:style w:type="paragraph" w:customStyle="1" w:styleId="1DAD248875D140058BB99BE7A69F060C">
    <w:name w:val="1DAD248875D140058BB99BE7A69F060C"/>
  </w:style>
  <w:style w:type="paragraph" w:customStyle="1" w:styleId="27C353E207344601A0F94CD48E9C1AFD">
    <w:name w:val="27C353E207344601A0F94CD48E9C1AFD"/>
  </w:style>
  <w:style w:type="paragraph" w:customStyle="1" w:styleId="B78FC41570E3431EB09EA1BA8B79B16F">
    <w:name w:val="B78FC41570E3431EB09EA1BA8B79B16F"/>
  </w:style>
  <w:style w:type="paragraph" w:customStyle="1" w:styleId="0A14911588D44C889A6C052CE0F50152">
    <w:name w:val="0A14911588D44C889A6C052CE0F50152"/>
  </w:style>
  <w:style w:type="paragraph" w:customStyle="1" w:styleId="531C5DE202FA4DC2913EA8F276A56337">
    <w:name w:val="531C5DE202FA4DC2913EA8F276A56337"/>
  </w:style>
  <w:style w:type="paragraph" w:customStyle="1" w:styleId="1512F4ED099A4813A4E4F5BAC75CE353">
    <w:name w:val="1512F4ED099A4813A4E4F5BAC75CE353"/>
  </w:style>
  <w:style w:type="paragraph" w:customStyle="1" w:styleId="CF9206DBE0B54310B0AEDA20C082CE8E">
    <w:name w:val="CF9206DBE0B54310B0AEDA20C082CE8E"/>
  </w:style>
  <w:style w:type="paragraph" w:customStyle="1" w:styleId="DEA1105A9161402BAF5F81367CD1EC37">
    <w:name w:val="DEA1105A9161402BAF5F81367CD1EC37"/>
  </w:style>
  <w:style w:type="paragraph" w:customStyle="1" w:styleId="AE229E4429D64DA99E1D515169C584D7">
    <w:name w:val="AE229E4429D64DA99E1D515169C584D7"/>
  </w:style>
  <w:style w:type="paragraph" w:customStyle="1" w:styleId="1B9FD70AD9B244D4ADD11065E85FA0EB">
    <w:name w:val="1B9FD70AD9B244D4ADD11065E85FA0EB"/>
  </w:style>
  <w:style w:type="paragraph" w:customStyle="1" w:styleId="286D52D30CE444E7AEFF4972DD0B85BA">
    <w:name w:val="286D52D30CE444E7AEFF4972DD0B85BA"/>
  </w:style>
  <w:style w:type="paragraph" w:customStyle="1" w:styleId="C587DC57653F430493522255BA581F70">
    <w:name w:val="C587DC57653F430493522255BA581F70"/>
  </w:style>
  <w:style w:type="paragraph" w:customStyle="1" w:styleId="EB7178910ED94051B3C5E52AB0B38217">
    <w:name w:val="EB7178910ED94051B3C5E52AB0B38217"/>
  </w:style>
  <w:style w:type="paragraph" w:customStyle="1" w:styleId="4E4F00A7EDB24072BA1FD1D85E2792AB">
    <w:name w:val="4E4F00A7EDB24072BA1FD1D85E2792AB"/>
  </w:style>
  <w:style w:type="paragraph" w:customStyle="1" w:styleId="960F8FBCE3DE47128A8CDE36FF0F94FB">
    <w:name w:val="960F8FBCE3DE47128A8CDE36FF0F94FB"/>
  </w:style>
  <w:style w:type="paragraph" w:customStyle="1" w:styleId="AE52879FCF774310807D2AF41A00BCC4">
    <w:name w:val="AE52879FCF774310807D2AF41A00B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A3AEC14E999842BC81C8A99A8C794F" ma:contentTypeVersion="8" ma:contentTypeDescription="Crear nuevo documento." ma:contentTypeScope="" ma:versionID="7a20dc522e5f122c5ca225beeb2dfa96">
  <xsd:schema xmlns:xsd="http://www.w3.org/2001/XMLSchema" xmlns:xs="http://www.w3.org/2001/XMLSchema" xmlns:p="http://schemas.microsoft.com/office/2006/metadata/properties" xmlns:ns2="ee551fc0-a455-4af5-ac7b-7e916d3adea5" targetNamespace="http://schemas.microsoft.com/office/2006/metadata/properties" ma:root="true" ma:fieldsID="25acf380701f5c7b35e0e749aba6aeb0" ns2:_="">
    <xsd:import namespace="ee551fc0-a455-4af5-ac7b-7e916d3ad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1fc0-a455-4af5-ac7b-7e916d3ad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681182B7-30D3-4DCF-9BD5-9A79F88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1fc0-a455-4af5-ac7b-7e916d3ad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2017A-2CEF-43B3-8DE3-67F7359EF50E}">
  <ds:schemaRefs>
    <ds:schemaRef ds:uri="http://schemas.openxmlformats.org/officeDocument/2006/bibliography"/>
  </ds:schemaRefs>
</ds:datastoreItem>
</file>

<file path=customXml/itemProps6.xml><?xml version="1.0" encoding="utf-8"?>
<ds:datastoreItem xmlns:ds="http://schemas.openxmlformats.org/officeDocument/2006/customXml" ds:itemID="{5F8D08A5-4E51-4C22-9DB6-2D59AE10EE04}">
  <ds:schemaRefs>
    <ds:schemaRef ds:uri="http://schemas.openxmlformats.org/officeDocument/2006/bibliography"/>
  </ds:schemaRefs>
</ds:datastoreItem>
</file>

<file path=customXml/itemProps7.xml><?xml version="1.0" encoding="utf-8"?>
<ds:datastoreItem xmlns:ds="http://schemas.openxmlformats.org/officeDocument/2006/customXml" ds:itemID="{45BFD2BA-3892-4B8B-89F8-0C57808E8182}">
  <ds:schemaRefs>
    <ds:schemaRef ds:uri="http://schemas.openxmlformats.org/officeDocument/2006/bibliography"/>
  </ds:schemaRefs>
</ds:datastoreItem>
</file>

<file path=customXml/itemProps8.xml><?xml version="1.0" encoding="utf-8"?>
<ds:datastoreItem xmlns:ds="http://schemas.openxmlformats.org/officeDocument/2006/customXml" ds:itemID="{BAAACFBC-470E-484A-9349-05AE1050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11828</Words>
  <Characters>67423</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Aguilar Carlota</cp:lastModifiedBy>
  <cp:revision>19</cp:revision>
  <cp:lastPrinted>2016-04-25T16:03:00Z</cp:lastPrinted>
  <dcterms:created xsi:type="dcterms:W3CDTF">2025-03-23T01:00:00Z</dcterms:created>
  <dcterms:modified xsi:type="dcterms:W3CDTF">2025-04-03T19:30:00Z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0x01010038A3AEC14E999842BC81C8A99A8C794F</vt:lpwstr>
  </property>
</Properties>
</file>